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B2" w:rsidRDefault="000364B2" w:rsidP="00E203C4">
      <w:pPr>
        <w:pStyle w:val="a6"/>
        <w:spacing w:after="0" w:line="240" w:lineRule="auto"/>
        <w:ind w:left="4536"/>
        <w:jc w:val="both"/>
      </w:pPr>
      <w:r>
        <w:t>Приложение  2</w:t>
      </w:r>
    </w:p>
    <w:p w:rsidR="000364B2" w:rsidRDefault="000364B2" w:rsidP="00E203C4">
      <w:pPr>
        <w:pStyle w:val="a6"/>
        <w:spacing w:after="0" w:line="240" w:lineRule="auto"/>
        <w:ind w:left="4536"/>
        <w:jc w:val="both"/>
      </w:pPr>
      <w:r>
        <w:t>к распоряжению администрации городского поселения город Лиски Лискинского муниципального района Воронежской области</w:t>
      </w:r>
    </w:p>
    <w:p w:rsidR="000364B2" w:rsidRDefault="000364B2" w:rsidP="00E203C4">
      <w:pPr>
        <w:pStyle w:val="a6"/>
        <w:spacing w:after="0" w:line="240" w:lineRule="auto"/>
        <w:ind w:left="4536"/>
        <w:jc w:val="both"/>
        <w:rPr>
          <w:rFonts w:cs="Times New Roman"/>
          <w:b/>
          <w:sz w:val="28"/>
          <w:szCs w:val="28"/>
        </w:rPr>
      </w:pPr>
      <w:r>
        <w:t xml:space="preserve">от </w:t>
      </w:r>
      <w:r w:rsidRPr="00BF4FFB">
        <w:t>«</w:t>
      </w:r>
      <w:r w:rsidR="004663AA">
        <w:t>_</w:t>
      </w:r>
      <w:r w:rsidR="00CB11DB">
        <w:rPr>
          <w:u w:val="single"/>
        </w:rPr>
        <w:t>05</w:t>
      </w:r>
      <w:r w:rsidR="004663AA">
        <w:t>_</w:t>
      </w:r>
      <w:r w:rsidRPr="00BF4FFB">
        <w:t xml:space="preserve">» </w:t>
      </w:r>
      <w:r w:rsidR="004663AA">
        <w:t>__</w:t>
      </w:r>
      <w:r w:rsidR="00CB11DB">
        <w:rPr>
          <w:u w:val="single"/>
        </w:rPr>
        <w:t>августа</w:t>
      </w:r>
      <w:bookmarkStart w:id="0" w:name="_GoBack"/>
      <w:bookmarkEnd w:id="0"/>
      <w:r w:rsidR="004663AA">
        <w:t>__ 2022</w:t>
      </w:r>
      <w:r w:rsidRPr="00BF4FFB">
        <w:t xml:space="preserve"> г.</w:t>
      </w:r>
      <w:r>
        <w:t xml:space="preserve"> № </w:t>
      </w:r>
      <w:r w:rsidR="004663AA">
        <w:t>_</w:t>
      </w:r>
      <w:r w:rsidR="00E0498D">
        <w:t>_</w:t>
      </w:r>
      <w:r w:rsidR="00CB11DB">
        <w:rPr>
          <w:u w:val="single"/>
        </w:rPr>
        <w:t>336</w:t>
      </w:r>
      <w:r w:rsidR="00E0498D">
        <w:t>_</w:t>
      </w:r>
      <w:r w:rsidR="004663AA">
        <w:t>_</w:t>
      </w:r>
      <w:r w:rsidR="00646EEA">
        <w:t>-р</w:t>
      </w:r>
    </w:p>
    <w:p w:rsidR="000364B2" w:rsidRPr="000364B2" w:rsidRDefault="000364B2" w:rsidP="00E203C4">
      <w:pPr>
        <w:pStyle w:val="ConsPlusNormal"/>
        <w:ind w:firstLine="709"/>
        <w:contextualSpacing/>
        <w:jc w:val="both"/>
        <w:rPr>
          <w:rFonts w:ascii="Times New Roman" w:hAnsi="Times New Roman" w:cs="Times New Roman"/>
          <w:sz w:val="24"/>
          <w:szCs w:val="24"/>
        </w:rPr>
      </w:pPr>
    </w:p>
    <w:p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9166CD">
        <w:rPr>
          <w:rFonts w:ascii="Times New Roman" w:hAnsi="Times New Roman" w:cs="Times New Roman"/>
          <w:b/>
          <w:sz w:val="24"/>
          <w:szCs w:val="24"/>
        </w:rPr>
        <w:t>«</w:t>
      </w:r>
      <w:r w:rsidR="003F35E0">
        <w:rPr>
          <w:rFonts w:ascii="Times New Roman" w:hAnsi="Times New Roman" w:cs="Times New Roman"/>
          <w:b/>
          <w:sz w:val="24"/>
          <w:szCs w:val="24"/>
        </w:rPr>
        <w:t>08</w:t>
      </w:r>
      <w:r w:rsidRPr="000364B2">
        <w:rPr>
          <w:rFonts w:ascii="Times New Roman" w:hAnsi="Times New Roman" w:cs="Times New Roman"/>
          <w:b/>
          <w:sz w:val="24"/>
          <w:szCs w:val="24"/>
        </w:rPr>
        <w:t xml:space="preserve">» </w:t>
      </w:r>
      <w:r w:rsidR="003F35E0">
        <w:rPr>
          <w:rFonts w:ascii="Times New Roman" w:hAnsi="Times New Roman" w:cs="Times New Roman"/>
          <w:b/>
          <w:sz w:val="24"/>
          <w:szCs w:val="24"/>
        </w:rPr>
        <w:t>сентября</w:t>
      </w:r>
      <w:r w:rsidR="00B42E7F">
        <w:rPr>
          <w:rFonts w:ascii="Times New Roman" w:hAnsi="Times New Roman" w:cs="Times New Roman"/>
          <w:b/>
          <w:sz w:val="24"/>
          <w:szCs w:val="24"/>
        </w:rPr>
        <w:t xml:space="preserve"> 2022</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rsidR="000364B2" w:rsidRPr="000364B2" w:rsidRDefault="000364B2" w:rsidP="00E203C4">
      <w:pPr>
        <w:pStyle w:val="a4"/>
        <w:ind w:firstLine="709"/>
        <w:contextualSpacing/>
        <w:jc w:val="both"/>
        <w:rPr>
          <w:b w:val="0"/>
          <w:sz w:val="24"/>
          <w:szCs w:val="24"/>
        </w:rPr>
      </w:pPr>
    </w:p>
    <w:p w:rsidR="000364B2" w:rsidRPr="000364B2" w:rsidRDefault="000364B2" w:rsidP="00E203C4">
      <w:pPr>
        <w:pStyle w:val="a4"/>
        <w:ind w:firstLine="709"/>
        <w:contextualSpacing/>
        <w:rPr>
          <w:sz w:val="24"/>
          <w:szCs w:val="24"/>
        </w:rPr>
      </w:pPr>
      <w:r w:rsidRPr="000364B2">
        <w:rPr>
          <w:sz w:val="24"/>
          <w:szCs w:val="24"/>
        </w:rPr>
        <w:t>ПРЕДМЕТ АУКЦИОНА</w:t>
      </w:r>
    </w:p>
    <w:p w:rsidR="000364B2" w:rsidRPr="000364B2" w:rsidRDefault="000364B2" w:rsidP="00E203C4">
      <w:pPr>
        <w:pStyle w:val="a4"/>
        <w:ind w:firstLine="709"/>
        <w:contextualSpacing/>
        <w:jc w:val="right"/>
        <w:rPr>
          <w:sz w:val="24"/>
          <w:szCs w:val="24"/>
        </w:rPr>
      </w:pPr>
      <w:r w:rsidRPr="000364B2">
        <w:rPr>
          <w:sz w:val="24"/>
          <w:szCs w:val="24"/>
        </w:rPr>
        <w:t>Таблица №1</w:t>
      </w:r>
    </w:p>
    <w:tbl>
      <w:tblPr>
        <w:tblStyle w:val="af"/>
        <w:tblW w:w="5161" w:type="pct"/>
        <w:tblInd w:w="-318" w:type="dxa"/>
        <w:tblLayout w:type="fixed"/>
        <w:tblLook w:val="04A0" w:firstRow="1" w:lastRow="0" w:firstColumn="1" w:lastColumn="0" w:noHBand="0" w:noVBand="1"/>
      </w:tblPr>
      <w:tblGrid>
        <w:gridCol w:w="568"/>
        <w:gridCol w:w="1817"/>
        <w:gridCol w:w="838"/>
        <w:gridCol w:w="1629"/>
        <w:gridCol w:w="1810"/>
        <w:gridCol w:w="944"/>
        <w:gridCol w:w="1359"/>
        <w:gridCol w:w="1206"/>
      </w:tblGrid>
      <w:tr w:rsidR="004C1C8D" w:rsidRPr="004C1C8D" w:rsidTr="008003F7">
        <w:trPr>
          <w:trHeight w:val="148"/>
        </w:trPr>
        <w:tc>
          <w:tcPr>
            <w:tcW w:w="279" w:type="pct"/>
          </w:tcPr>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 лота</w:t>
            </w:r>
          </w:p>
        </w:tc>
        <w:tc>
          <w:tcPr>
            <w:tcW w:w="893" w:type="pct"/>
          </w:tcPr>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Адресный ориентир</w:t>
            </w:r>
          </w:p>
          <w:p w:rsidR="004C1C8D" w:rsidRPr="004C1C8D" w:rsidRDefault="004C1C8D" w:rsidP="004C1C8D">
            <w:pPr>
              <w:jc w:val="center"/>
              <w:rPr>
                <w:rFonts w:ascii="Times New Roman" w:hAnsi="Times New Roman"/>
                <w:sz w:val="24"/>
                <w:szCs w:val="24"/>
              </w:rPr>
            </w:pPr>
          </w:p>
          <w:p w:rsidR="004C1C8D" w:rsidRPr="004C1C8D" w:rsidRDefault="004C1C8D" w:rsidP="004C1C8D">
            <w:pPr>
              <w:jc w:val="center"/>
              <w:rPr>
                <w:rFonts w:ascii="Times New Roman" w:hAnsi="Times New Roman"/>
                <w:sz w:val="24"/>
                <w:szCs w:val="24"/>
              </w:rPr>
            </w:pPr>
          </w:p>
        </w:tc>
        <w:tc>
          <w:tcPr>
            <w:tcW w:w="412" w:type="pct"/>
          </w:tcPr>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Номер на карте-схеме</w:t>
            </w:r>
          </w:p>
        </w:tc>
        <w:tc>
          <w:tcPr>
            <w:tcW w:w="801" w:type="pct"/>
          </w:tcPr>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Вид НТО</w:t>
            </w:r>
          </w:p>
        </w:tc>
        <w:tc>
          <w:tcPr>
            <w:tcW w:w="890" w:type="pct"/>
          </w:tcPr>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Период размещения НТО</w:t>
            </w:r>
          </w:p>
        </w:tc>
        <w:tc>
          <w:tcPr>
            <w:tcW w:w="464" w:type="pct"/>
          </w:tcPr>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Площадь</w:t>
            </w:r>
          </w:p>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кв. м.</w:t>
            </w:r>
          </w:p>
        </w:tc>
        <w:tc>
          <w:tcPr>
            <w:tcW w:w="668" w:type="pct"/>
            <w:tcBorders>
              <w:right w:val="single" w:sz="4" w:space="0" w:color="auto"/>
            </w:tcBorders>
          </w:tcPr>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593" w:type="pct"/>
            <w:tcBorders>
              <w:left w:val="single" w:sz="4" w:space="0" w:color="auto"/>
            </w:tcBorders>
          </w:tcPr>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 xml:space="preserve">Сумма задатка руб. </w:t>
            </w:r>
          </w:p>
          <w:p w:rsidR="004C1C8D" w:rsidRPr="004C1C8D" w:rsidRDefault="004C1C8D" w:rsidP="004C1C8D">
            <w:pPr>
              <w:jc w:val="center"/>
              <w:rPr>
                <w:rFonts w:ascii="Times New Roman" w:hAnsi="Times New Roman"/>
                <w:sz w:val="24"/>
                <w:szCs w:val="24"/>
              </w:rPr>
            </w:pPr>
            <w:r w:rsidRPr="004C1C8D">
              <w:rPr>
                <w:rFonts w:ascii="Times New Roman" w:hAnsi="Times New Roman"/>
                <w:sz w:val="24"/>
                <w:szCs w:val="24"/>
              </w:rPr>
              <w:t>100% от начальной стоимости лота</w:t>
            </w:r>
          </w:p>
          <w:p w:rsidR="004C1C8D" w:rsidRPr="004C1C8D" w:rsidRDefault="004C1C8D" w:rsidP="004C1C8D">
            <w:pPr>
              <w:tabs>
                <w:tab w:val="left" w:pos="1735"/>
              </w:tabs>
              <w:ind w:right="1639"/>
              <w:rPr>
                <w:rFonts w:ascii="Times New Roman" w:hAnsi="Times New Roman"/>
                <w:sz w:val="24"/>
                <w:szCs w:val="24"/>
              </w:rPr>
            </w:pPr>
          </w:p>
        </w:tc>
      </w:tr>
      <w:tr w:rsidR="00E0498D" w:rsidRPr="004C1C8D" w:rsidTr="008003F7">
        <w:trPr>
          <w:trHeight w:val="274"/>
        </w:trPr>
        <w:tc>
          <w:tcPr>
            <w:tcW w:w="279" w:type="pct"/>
          </w:tcPr>
          <w:p w:rsidR="00E0498D" w:rsidRPr="00E0498D" w:rsidRDefault="00E0498D" w:rsidP="003F35E0">
            <w:pPr>
              <w:rPr>
                <w:rFonts w:ascii="Times New Roman" w:hAnsi="Times New Roman"/>
                <w:sz w:val="24"/>
              </w:rPr>
            </w:pPr>
            <w:r w:rsidRPr="00E0498D">
              <w:rPr>
                <w:rFonts w:ascii="Times New Roman" w:hAnsi="Times New Roman"/>
                <w:sz w:val="24"/>
              </w:rPr>
              <w:t>1</w:t>
            </w:r>
          </w:p>
        </w:tc>
        <w:tc>
          <w:tcPr>
            <w:tcW w:w="893"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г. Лиски, ул. Коминтерна, сквер «Горки»</w:t>
            </w:r>
          </w:p>
        </w:tc>
        <w:tc>
          <w:tcPr>
            <w:tcW w:w="412"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153</w:t>
            </w:r>
          </w:p>
        </w:tc>
        <w:tc>
          <w:tcPr>
            <w:tcW w:w="801"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киоск</w:t>
            </w:r>
          </w:p>
          <w:p w:rsidR="00E0498D" w:rsidRPr="00E0498D" w:rsidRDefault="00E0498D" w:rsidP="00E0498D">
            <w:pPr>
              <w:jc w:val="center"/>
              <w:rPr>
                <w:rFonts w:ascii="Times New Roman" w:hAnsi="Times New Roman"/>
                <w:sz w:val="24"/>
              </w:rPr>
            </w:pPr>
            <w:r w:rsidRPr="00E0498D">
              <w:rPr>
                <w:rFonts w:ascii="Times New Roman" w:hAnsi="Times New Roman"/>
                <w:sz w:val="24"/>
              </w:rPr>
              <w:t xml:space="preserve">продтовары (общественное питание) </w:t>
            </w:r>
          </w:p>
        </w:tc>
        <w:tc>
          <w:tcPr>
            <w:tcW w:w="890"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Круглогодично</w:t>
            </w:r>
          </w:p>
          <w:p w:rsidR="00E0498D" w:rsidRPr="00E0498D" w:rsidRDefault="00E0498D" w:rsidP="003F35E0">
            <w:pPr>
              <w:jc w:val="center"/>
              <w:rPr>
                <w:rFonts w:ascii="Times New Roman" w:hAnsi="Times New Roman"/>
                <w:sz w:val="24"/>
              </w:rPr>
            </w:pPr>
          </w:p>
        </w:tc>
        <w:tc>
          <w:tcPr>
            <w:tcW w:w="464"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12</w:t>
            </w:r>
          </w:p>
        </w:tc>
        <w:tc>
          <w:tcPr>
            <w:tcW w:w="668" w:type="pct"/>
            <w:tcBorders>
              <w:right w:val="single" w:sz="4" w:space="0" w:color="auto"/>
            </w:tcBorders>
            <w:shd w:val="clear" w:color="auto" w:fill="auto"/>
          </w:tcPr>
          <w:p w:rsidR="00E0498D" w:rsidRPr="00E0498D" w:rsidRDefault="00E0498D" w:rsidP="00E0498D">
            <w:pPr>
              <w:contextualSpacing/>
              <w:jc w:val="center"/>
              <w:rPr>
                <w:rFonts w:ascii="Times New Roman" w:hAnsi="Times New Roman"/>
                <w:sz w:val="24"/>
              </w:rPr>
            </w:pPr>
            <w:r w:rsidRPr="00E0498D">
              <w:rPr>
                <w:rFonts w:ascii="Times New Roman" w:hAnsi="Times New Roman"/>
                <w:sz w:val="24"/>
              </w:rPr>
              <w:t>6 600,00</w:t>
            </w:r>
          </w:p>
        </w:tc>
        <w:tc>
          <w:tcPr>
            <w:tcW w:w="593" w:type="pct"/>
            <w:tcBorders>
              <w:left w:val="single" w:sz="4" w:space="0" w:color="auto"/>
            </w:tcBorders>
            <w:shd w:val="clear" w:color="auto" w:fill="auto"/>
          </w:tcPr>
          <w:p w:rsidR="00E0498D" w:rsidRPr="00E0498D" w:rsidRDefault="00E0498D" w:rsidP="00E0498D">
            <w:pPr>
              <w:ind w:left="-109"/>
              <w:contextualSpacing/>
              <w:jc w:val="both"/>
              <w:rPr>
                <w:rFonts w:ascii="Times New Roman" w:hAnsi="Times New Roman"/>
                <w:sz w:val="24"/>
              </w:rPr>
            </w:pPr>
            <w:r w:rsidRPr="00E0498D">
              <w:rPr>
                <w:rFonts w:ascii="Times New Roman" w:hAnsi="Times New Roman"/>
                <w:sz w:val="24"/>
              </w:rPr>
              <w:t>6 600,00</w:t>
            </w:r>
          </w:p>
        </w:tc>
      </w:tr>
      <w:tr w:rsidR="00E0498D" w:rsidRPr="004C1C8D" w:rsidTr="008003F7">
        <w:trPr>
          <w:trHeight w:val="274"/>
        </w:trPr>
        <w:tc>
          <w:tcPr>
            <w:tcW w:w="279" w:type="pct"/>
          </w:tcPr>
          <w:p w:rsidR="00E0498D" w:rsidRPr="00E0498D" w:rsidRDefault="003F35E0" w:rsidP="00E0498D">
            <w:pPr>
              <w:rPr>
                <w:rFonts w:ascii="Times New Roman" w:hAnsi="Times New Roman"/>
                <w:sz w:val="24"/>
              </w:rPr>
            </w:pPr>
            <w:r>
              <w:rPr>
                <w:rFonts w:ascii="Times New Roman" w:hAnsi="Times New Roman"/>
                <w:sz w:val="24"/>
              </w:rPr>
              <w:t>2</w:t>
            </w:r>
          </w:p>
        </w:tc>
        <w:tc>
          <w:tcPr>
            <w:tcW w:w="893"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г. Лиски, ул. Коминтерна, сквер «Горки»</w:t>
            </w:r>
          </w:p>
        </w:tc>
        <w:tc>
          <w:tcPr>
            <w:tcW w:w="412"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154</w:t>
            </w:r>
          </w:p>
        </w:tc>
        <w:tc>
          <w:tcPr>
            <w:tcW w:w="801"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киоск</w:t>
            </w:r>
          </w:p>
          <w:p w:rsidR="00E0498D" w:rsidRPr="00E0498D" w:rsidRDefault="00E0498D" w:rsidP="00E0498D">
            <w:pPr>
              <w:jc w:val="center"/>
              <w:rPr>
                <w:rFonts w:ascii="Times New Roman" w:hAnsi="Times New Roman"/>
                <w:sz w:val="24"/>
              </w:rPr>
            </w:pPr>
            <w:r w:rsidRPr="00E0498D">
              <w:rPr>
                <w:rFonts w:ascii="Times New Roman" w:hAnsi="Times New Roman"/>
                <w:sz w:val="24"/>
              </w:rPr>
              <w:t xml:space="preserve">продтовары (общественное питание) </w:t>
            </w:r>
          </w:p>
        </w:tc>
        <w:tc>
          <w:tcPr>
            <w:tcW w:w="890"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Круглогодично</w:t>
            </w:r>
          </w:p>
          <w:p w:rsidR="00E0498D" w:rsidRPr="00E0498D" w:rsidRDefault="00E0498D" w:rsidP="00810428">
            <w:pPr>
              <w:jc w:val="center"/>
              <w:rPr>
                <w:rFonts w:ascii="Times New Roman" w:hAnsi="Times New Roman"/>
                <w:sz w:val="24"/>
              </w:rPr>
            </w:pPr>
          </w:p>
        </w:tc>
        <w:tc>
          <w:tcPr>
            <w:tcW w:w="464" w:type="pct"/>
          </w:tcPr>
          <w:p w:rsidR="00E0498D" w:rsidRPr="00E0498D" w:rsidRDefault="00E0498D" w:rsidP="00E0498D">
            <w:pPr>
              <w:jc w:val="center"/>
              <w:rPr>
                <w:rFonts w:ascii="Times New Roman" w:hAnsi="Times New Roman"/>
                <w:sz w:val="24"/>
              </w:rPr>
            </w:pPr>
            <w:r w:rsidRPr="00E0498D">
              <w:rPr>
                <w:rFonts w:ascii="Times New Roman" w:hAnsi="Times New Roman"/>
                <w:sz w:val="24"/>
              </w:rPr>
              <w:t>12</w:t>
            </w:r>
          </w:p>
        </w:tc>
        <w:tc>
          <w:tcPr>
            <w:tcW w:w="668" w:type="pct"/>
            <w:tcBorders>
              <w:right w:val="single" w:sz="4" w:space="0" w:color="auto"/>
            </w:tcBorders>
            <w:shd w:val="clear" w:color="auto" w:fill="auto"/>
          </w:tcPr>
          <w:p w:rsidR="00E0498D" w:rsidRPr="00E0498D" w:rsidRDefault="00E0498D" w:rsidP="00E0498D">
            <w:pPr>
              <w:contextualSpacing/>
              <w:jc w:val="center"/>
              <w:rPr>
                <w:rFonts w:ascii="Times New Roman" w:hAnsi="Times New Roman"/>
                <w:sz w:val="24"/>
              </w:rPr>
            </w:pPr>
            <w:r w:rsidRPr="00E0498D">
              <w:rPr>
                <w:rFonts w:ascii="Times New Roman" w:hAnsi="Times New Roman"/>
                <w:sz w:val="24"/>
              </w:rPr>
              <w:t>6 600,00</w:t>
            </w:r>
          </w:p>
        </w:tc>
        <w:tc>
          <w:tcPr>
            <w:tcW w:w="593" w:type="pct"/>
            <w:tcBorders>
              <w:left w:val="single" w:sz="4" w:space="0" w:color="auto"/>
            </w:tcBorders>
            <w:shd w:val="clear" w:color="auto" w:fill="auto"/>
          </w:tcPr>
          <w:p w:rsidR="00E0498D" w:rsidRPr="00E0498D" w:rsidRDefault="00E0498D" w:rsidP="00E0498D">
            <w:pPr>
              <w:ind w:left="-109"/>
              <w:contextualSpacing/>
              <w:jc w:val="both"/>
              <w:rPr>
                <w:rFonts w:ascii="Times New Roman" w:hAnsi="Times New Roman"/>
                <w:sz w:val="24"/>
              </w:rPr>
            </w:pPr>
            <w:r w:rsidRPr="00E0498D">
              <w:rPr>
                <w:rFonts w:ascii="Times New Roman" w:hAnsi="Times New Roman"/>
                <w:sz w:val="24"/>
              </w:rPr>
              <w:t>6</w:t>
            </w:r>
            <w:r w:rsidR="003F35E0">
              <w:rPr>
                <w:rFonts w:ascii="Times New Roman" w:hAnsi="Times New Roman"/>
                <w:sz w:val="24"/>
              </w:rPr>
              <w:t> </w:t>
            </w:r>
            <w:r w:rsidRPr="00E0498D">
              <w:rPr>
                <w:rFonts w:ascii="Times New Roman" w:hAnsi="Times New Roman"/>
                <w:sz w:val="24"/>
              </w:rPr>
              <w:t>600,00</w:t>
            </w:r>
          </w:p>
        </w:tc>
      </w:tr>
      <w:tr w:rsidR="003F35E0" w:rsidRPr="004C1C8D" w:rsidTr="008003F7">
        <w:trPr>
          <w:trHeight w:val="274"/>
        </w:trPr>
        <w:tc>
          <w:tcPr>
            <w:tcW w:w="279" w:type="pct"/>
          </w:tcPr>
          <w:p w:rsidR="003F35E0" w:rsidRDefault="003F35E0" w:rsidP="003F35E0">
            <w:pPr>
              <w:rPr>
                <w:rFonts w:ascii="Times New Roman" w:hAnsi="Times New Roman"/>
                <w:sz w:val="24"/>
              </w:rPr>
            </w:pPr>
            <w:r>
              <w:rPr>
                <w:rFonts w:ascii="Times New Roman" w:hAnsi="Times New Roman"/>
                <w:sz w:val="24"/>
              </w:rPr>
              <w:t>3</w:t>
            </w:r>
          </w:p>
        </w:tc>
        <w:tc>
          <w:tcPr>
            <w:tcW w:w="893" w:type="pct"/>
          </w:tcPr>
          <w:p w:rsidR="003F35E0" w:rsidRPr="003F35E0" w:rsidRDefault="003F35E0" w:rsidP="003F35E0">
            <w:pPr>
              <w:jc w:val="center"/>
              <w:rPr>
                <w:rFonts w:ascii="Times New Roman" w:hAnsi="Times New Roman"/>
                <w:sz w:val="24"/>
              </w:rPr>
            </w:pPr>
            <w:r w:rsidRPr="003F35E0">
              <w:rPr>
                <w:rFonts w:ascii="Times New Roman" w:hAnsi="Times New Roman"/>
                <w:sz w:val="24"/>
              </w:rPr>
              <w:t>г. Лиски, ул. Коминтерна, сквер «Горки»</w:t>
            </w:r>
          </w:p>
        </w:tc>
        <w:tc>
          <w:tcPr>
            <w:tcW w:w="412" w:type="pct"/>
          </w:tcPr>
          <w:p w:rsidR="003F35E0" w:rsidRPr="003F35E0" w:rsidRDefault="003F35E0" w:rsidP="003F35E0">
            <w:pPr>
              <w:jc w:val="center"/>
              <w:rPr>
                <w:rFonts w:ascii="Times New Roman" w:hAnsi="Times New Roman"/>
                <w:sz w:val="24"/>
              </w:rPr>
            </w:pPr>
            <w:r w:rsidRPr="003F35E0">
              <w:rPr>
                <w:rFonts w:ascii="Times New Roman" w:hAnsi="Times New Roman"/>
                <w:sz w:val="24"/>
              </w:rPr>
              <w:t>155</w:t>
            </w:r>
          </w:p>
        </w:tc>
        <w:tc>
          <w:tcPr>
            <w:tcW w:w="801" w:type="pct"/>
          </w:tcPr>
          <w:p w:rsidR="003F35E0" w:rsidRPr="003F35E0" w:rsidRDefault="003F35E0" w:rsidP="003F35E0">
            <w:pPr>
              <w:jc w:val="center"/>
              <w:rPr>
                <w:rFonts w:ascii="Times New Roman" w:hAnsi="Times New Roman"/>
                <w:sz w:val="24"/>
              </w:rPr>
            </w:pPr>
            <w:r w:rsidRPr="003F35E0">
              <w:rPr>
                <w:rFonts w:ascii="Times New Roman" w:hAnsi="Times New Roman"/>
                <w:sz w:val="24"/>
              </w:rPr>
              <w:t>летнее кафе (общественное питание)</w:t>
            </w:r>
          </w:p>
        </w:tc>
        <w:tc>
          <w:tcPr>
            <w:tcW w:w="890" w:type="pct"/>
          </w:tcPr>
          <w:p w:rsidR="003F35E0" w:rsidRPr="003F35E0" w:rsidRDefault="003F35E0" w:rsidP="003F35E0">
            <w:pPr>
              <w:jc w:val="center"/>
              <w:rPr>
                <w:rFonts w:ascii="Times New Roman" w:hAnsi="Times New Roman"/>
                <w:sz w:val="24"/>
              </w:rPr>
            </w:pPr>
            <w:r w:rsidRPr="003F35E0">
              <w:rPr>
                <w:rFonts w:ascii="Times New Roman" w:hAnsi="Times New Roman"/>
                <w:sz w:val="24"/>
              </w:rPr>
              <w:t>Сезонно (с апреля по сентябрь)</w:t>
            </w:r>
          </w:p>
        </w:tc>
        <w:tc>
          <w:tcPr>
            <w:tcW w:w="464" w:type="pct"/>
          </w:tcPr>
          <w:p w:rsidR="003F35E0" w:rsidRPr="003F35E0" w:rsidRDefault="003F35E0" w:rsidP="003F35E0">
            <w:pPr>
              <w:jc w:val="center"/>
              <w:rPr>
                <w:rFonts w:ascii="Times New Roman" w:hAnsi="Times New Roman"/>
                <w:sz w:val="24"/>
              </w:rPr>
            </w:pPr>
            <w:r w:rsidRPr="003F35E0">
              <w:rPr>
                <w:rFonts w:ascii="Times New Roman" w:hAnsi="Times New Roman"/>
                <w:sz w:val="24"/>
              </w:rPr>
              <w:t>50</w:t>
            </w:r>
          </w:p>
        </w:tc>
        <w:tc>
          <w:tcPr>
            <w:tcW w:w="668" w:type="pct"/>
            <w:tcBorders>
              <w:right w:val="single" w:sz="4" w:space="0" w:color="auto"/>
            </w:tcBorders>
            <w:shd w:val="clear" w:color="auto" w:fill="auto"/>
          </w:tcPr>
          <w:p w:rsidR="003F35E0" w:rsidRPr="003F35E0" w:rsidRDefault="003F35E0" w:rsidP="003F35E0">
            <w:pPr>
              <w:contextualSpacing/>
              <w:jc w:val="center"/>
              <w:rPr>
                <w:rFonts w:ascii="Times New Roman" w:hAnsi="Times New Roman"/>
                <w:sz w:val="24"/>
              </w:rPr>
            </w:pPr>
            <w:r w:rsidRPr="003F35E0">
              <w:rPr>
                <w:rFonts w:ascii="Times New Roman" w:hAnsi="Times New Roman"/>
                <w:sz w:val="24"/>
              </w:rPr>
              <w:t>20 100,00</w:t>
            </w:r>
          </w:p>
        </w:tc>
        <w:tc>
          <w:tcPr>
            <w:tcW w:w="593" w:type="pct"/>
            <w:tcBorders>
              <w:left w:val="single" w:sz="4" w:space="0" w:color="auto"/>
            </w:tcBorders>
            <w:shd w:val="clear" w:color="auto" w:fill="auto"/>
          </w:tcPr>
          <w:p w:rsidR="003F35E0" w:rsidRPr="003F35E0" w:rsidRDefault="003F35E0" w:rsidP="003F35E0">
            <w:pPr>
              <w:ind w:left="-109"/>
              <w:contextualSpacing/>
              <w:jc w:val="both"/>
              <w:rPr>
                <w:rFonts w:ascii="Times New Roman" w:hAnsi="Times New Roman"/>
                <w:sz w:val="24"/>
              </w:rPr>
            </w:pPr>
            <w:r w:rsidRPr="003F35E0">
              <w:rPr>
                <w:rFonts w:ascii="Times New Roman" w:hAnsi="Times New Roman"/>
                <w:sz w:val="24"/>
              </w:rPr>
              <w:t>20 100,00</w:t>
            </w:r>
          </w:p>
        </w:tc>
      </w:tr>
    </w:tbl>
    <w:p w:rsidR="00E203C4" w:rsidRDefault="00E203C4" w:rsidP="004C1C8D">
      <w:pPr>
        <w:pStyle w:val="a4"/>
        <w:ind w:firstLine="709"/>
        <w:contextualSpacing/>
        <w:jc w:val="both"/>
        <w:rPr>
          <w:b w:val="0"/>
          <w:sz w:val="24"/>
          <w:szCs w:val="24"/>
        </w:rPr>
      </w:pPr>
    </w:p>
    <w:p w:rsidR="000364B2" w:rsidRDefault="000364B2" w:rsidP="008003F7">
      <w:pPr>
        <w:spacing w:after="0" w:line="240" w:lineRule="auto"/>
        <w:ind w:left="-426" w:firstLine="709"/>
        <w:contextualSpacing/>
        <w:jc w:val="both"/>
        <w:rPr>
          <w:b/>
          <w:sz w:val="24"/>
          <w:szCs w:val="24"/>
        </w:rPr>
      </w:pPr>
      <w:r w:rsidRPr="00953E77">
        <w:rPr>
          <w:rFonts w:ascii="Times New Roman" w:hAnsi="Times New Roman" w:cs="Times New Roman"/>
          <w:sz w:val="24"/>
          <w:szCs w:val="24"/>
        </w:rPr>
        <w:t>Начальная (минимальная) цена аукциона на право заключения договоров</w:t>
      </w:r>
      <w:r w:rsidRPr="00953E77">
        <w:rPr>
          <w:rFonts w:ascii="Times New Roman" w:hAnsi="Times New Roman" w:cs="Times New Roman"/>
          <w:color w:val="000000"/>
          <w:sz w:val="24"/>
          <w:szCs w:val="24"/>
        </w:rPr>
        <w:t xml:space="preserve"> на размещение нестационарных торговых объектов определена</w:t>
      </w:r>
      <w:r w:rsidRPr="00953E77">
        <w:rPr>
          <w:rFonts w:ascii="Times New Roman" w:hAnsi="Times New Roman" w:cs="Times New Roman"/>
          <w:sz w:val="24"/>
          <w:szCs w:val="24"/>
        </w:rPr>
        <w:t xml:space="preserve"> в соответствии </w:t>
      </w:r>
      <w:r w:rsidRPr="00953E77">
        <w:rPr>
          <w:rFonts w:ascii="Times New Roman" w:hAnsi="Times New Roman" w:cs="Times New Roman"/>
          <w:color w:val="000000"/>
          <w:sz w:val="24"/>
          <w:szCs w:val="24"/>
        </w:rPr>
        <w:t>с отчет</w:t>
      </w:r>
      <w:r w:rsidR="0073440B" w:rsidRPr="00953E77">
        <w:rPr>
          <w:rFonts w:ascii="Times New Roman" w:hAnsi="Times New Roman" w:cs="Times New Roman"/>
          <w:color w:val="000000"/>
          <w:sz w:val="24"/>
          <w:szCs w:val="24"/>
        </w:rPr>
        <w:t>ами</w:t>
      </w:r>
      <w:r w:rsidRPr="00953E77">
        <w:rPr>
          <w:rFonts w:ascii="Times New Roman" w:hAnsi="Times New Roman" w:cs="Times New Roman"/>
          <w:sz w:val="24"/>
          <w:szCs w:val="24"/>
        </w:rPr>
        <w:t xml:space="preserve"> об оценке </w:t>
      </w:r>
      <w:r w:rsidR="00DA69CE" w:rsidRPr="00953E77">
        <w:rPr>
          <w:rFonts w:ascii="Times New Roman" w:hAnsi="Times New Roman" w:cs="Times New Roman"/>
          <w:color w:val="000000"/>
          <w:sz w:val="24"/>
          <w:szCs w:val="24"/>
        </w:rPr>
        <w:t>ООО «</w:t>
      </w:r>
      <w:r w:rsidR="004663AA" w:rsidRPr="00953E77">
        <w:rPr>
          <w:rFonts w:ascii="Times New Roman" w:hAnsi="Times New Roman" w:cs="Times New Roman"/>
          <w:color w:val="000000"/>
          <w:sz w:val="24"/>
          <w:szCs w:val="24"/>
        </w:rPr>
        <w:t>Аналитик Центр</w:t>
      </w:r>
      <w:r w:rsidR="00DA69CE" w:rsidRPr="00953E77">
        <w:rPr>
          <w:rFonts w:ascii="Times New Roman" w:hAnsi="Times New Roman" w:cs="Times New Roman"/>
          <w:color w:val="000000"/>
          <w:sz w:val="24"/>
          <w:szCs w:val="24"/>
        </w:rPr>
        <w:t>»</w:t>
      </w:r>
      <w:r w:rsidRPr="00953E77">
        <w:rPr>
          <w:rFonts w:ascii="Times New Roman" w:hAnsi="Times New Roman" w:cs="Times New Roman"/>
          <w:sz w:val="24"/>
          <w:szCs w:val="24"/>
        </w:rPr>
        <w:t xml:space="preserve"> </w:t>
      </w:r>
      <w:r w:rsidR="00E0498D" w:rsidRPr="00E0498D">
        <w:rPr>
          <w:rFonts w:ascii="Times New Roman" w:hAnsi="Times New Roman" w:cs="Times New Roman"/>
          <w:color w:val="000000"/>
          <w:sz w:val="24"/>
          <w:szCs w:val="24"/>
        </w:rPr>
        <w:t>№ 4378/22 от 20.06.2022,</w:t>
      </w:r>
      <w:r w:rsidR="003F35E0">
        <w:rPr>
          <w:rFonts w:ascii="Times New Roman" w:hAnsi="Times New Roman" w:cs="Times New Roman"/>
          <w:color w:val="000000"/>
          <w:sz w:val="24"/>
          <w:szCs w:val="24"/>
        </w:rPr>
        <w:t xml:space="preserve"> № 4964/2022 от 08.07.2022</w:t>
      </w:r>
      <w:r w:rsidR="00E0498D" w:rsidRPr="00E0498D">
        <w:rPr>
          <w:rFonts w:ascii="Times New Roman" w:hAnsi="Times New Roman" w:cs="Times New Roman"/>
          <w:color w:val="000000"/>
          <w:sz w:val="24"/>
          <w:szCs w:val="24"/>
        </w:rPr>
        <w:t xml:space="preserve"> </w:t>
      </w:r>
      <w:r w:rsidR="00953E77" w:rsidRPr="00953E77">
        <w:rPr>
          <w:rFonts w:ascii="Times New Roman" w:hAnsi="Times New Roman" w:cs="Times New Roman"/>
          <w:color w:val="000000"/>
          <w:sz w:val="24"/>
          <w:szCs w:val="24"/>
        </w:rPr>
        <w:t>составленных в соответствии с законодательством Российской Федерации об оценочной деятельности.</w:t>
      </w:r>
    </w:p>
    <w:p w:rsidR="000364B2" w:rsidRPr="000364B2" w:rsidRDefault="000364B2" w:rsidP="008003F7">
      <w:pPr>
        <w:pStyle w:val="a4"/>
        <w:ind w:left="-426" w:firstLine="709"/>
        <w:contextualSpacing/>
        <w:jc w:val="both"/>
        <w:rPr>
          <w:sz w:val="24"/>
          <w:szCs w:val="24"/>
        </w:rPr>
      </w:pPr>
      <w:r w:rsidRPr="000364B2">
        <w:rPr>
          <w:sz w:val="24"/>
          <w:szCs w:val="24"/>
          <w:u w:val="single"/>
        </w:rPr>
        <w:t>Период размещения нес</w:t>
      </w:r>
      <w:r w:rsidR="00BF4FFB">
        <w:rPr>
          <w:sz w:val="24"/>
          <w:szCs w:val="24"/>
          <w:u w:val="single"/>
        </w:rPr>
        <w:t>тационарного торгового объекта:</w:t>
      </w:r>
      <w:r w:rsidR="00DA69CE">
        <w:rPr>
          <w:sz w:val="24"/>
          <w:szCs w:val="24"/>
        </w:rPr>
        <w:t xml:space="preserve"> </w:t>
      </w:r>
      <w:r w:rsidR="000C193A">
        <w:rPr>
          <w:sz w:val="24"/>
          <w:szCs w:val="24"/>
        </w:rPr>
        <w:t xml:space="preserve">с </w:t>
      </w:r>
      <w:r w:rsidR="003F35E0">
        <w:rPr>
          <w:sz w:val="24"/>
          <w:szCs w:val="24"/>
        </w:rPr>
        <w:t>19</w:t>
      </w:r>
      <w:r w:rsidR="00BF4FFB" w:rsidRPr="00C56758">
        <w:rPr>
          <w:sz w:val="24"/>
          <w:szCs w:val="24"/>
        </w:rPr>
        <w:t>.</w:t>
      </w:r>
      <w:r w:rsidR="00DA69CE" w:rsidRPr="00C56758">
        <w:rPr>
          <w:sz w:val="24"/>
          <w:szCs w:val="24"/>
        </w:rPr>
        <w:t>0</w:t>
      </w:r>
      <w:r w:rsidR="003F35E0">
        <w:rPr>
          <w:sz w:val="24"/>
          <w:szCs w:val="24"/>
        </w:rPr>
        <w:t>9</w:t>
      </w:r>
      <w:r w:rsidR="00DA69CE" w:rsidRPr="00C56758">
        <w:rPr>
          <w:sz w:val="24"/>
          <w:szCs w:val="24"/>
        </w:rPr>
        <w:t>.</w:t>
      </w:r>
      <w:r w:rsidR="00BF4FFB" w:rsidRPr="00C56758">
        <w:rPr>
          <w:sz w:val="24"/>
          <w:szCs w:val="24"/>
        </w:rPr>
        <w:t>20</w:t>
      </w:r>
      <w:r w:rsidR="006169F9">
        <w:rPr>
          <w:sz w:val="24"/>
          <w:szCs w:val="24"/>
        </w:rPr>
        <w:t>22</w:t>
      </w:r>
      <w:r w:rsidR="00BF4FFB" w:rsidRPr="00C56758">
        <w:rPr>
          <w:sz w:val="24"/>
          <w:szCs w:val="24"/>
        </w:rPr>
        <w:t xml:space="preserve"> по 30.04.2023 </w:t>
      </w:r>
      <w:r w:rsidRPr="00C56758">
        <w:rPr>
          <w:sz w:val="24"/>
          <w:szCs w:val="24"/>
        </w:rPr>
        <w:t>г.</w:t>
      </w:r>
    </w:p>
    <w:p w:rsidR="000364B2" w:rsidRDefault="000364B2" w:rsidP="008003F7">
      <w:pPr>
        <w:pStyle w:val="ConsPlusTitle"/>
        <w:widowControl/>
        <w:ind w:left="-426" w:firstLine="709"/>
        <w:contextualSpacing/>
        <w:jc w:val="both"/>
        <w:rPr>
          <w:rFonts w:ascii="Times New Roman" w:hAnsi="Times New Roman" w:cs="Times New Roman"/>
          <w:sz w:val="24"/>
          <w:szCs w:val="24"/>
          <w:u w:val="single"/>
        </w:rPr>
      </w:pPr>
      <w:r w:rsidRPr="000364B2">
        <w:rPr>
          <w:rFonts w:ascii="Times New Roman" w:hAnsi="Times New Roman" w:cs="Times New Roman"/>
          <w:sz w:val="24"/>
          <w:szCs w:val="24"/>
          <w:u w:val="single"/>
        </w:rPr>
        <w:t>Типовой внешний вид НТО</w:t>
      </w:r>
      <w:r w:rsidR="003F35E0">
        <w:rPr>
          <w:rFonts w:ascii="Times New Roman" w:hAnsi="Times New Roman" w:cs="Times New Roman"/>
          <w:sz w:val="24"/>
          <w:szCs w:val="24"/>
          <w:u w:val="single"/>
        </w:rPr>
        <w:t xml:space="preserve"> по Лоту №1, № 2</w:t>
      </w:r>
      <w:r w:rsidRPr="000364B2">
        <w:rPr>
          <w:rFonts w:ascii="Times New Roman" w:hAnsi="Times New Roman" w:cs="Times New Roman"/>
          <w:sz w:val="24"/>
          <w:szCs w:val="24"/>
          <w:u w:val="single"/>
        </w:rPr>
        <w:t xml:space="preserve"> 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rsidR="003F35E0" w:rsidRPr="000364B2" w:rsidRDefault="003F35E0" w:rsidP="008003F7">
      <w:pPr>
        <w:pStyle w:val="ConsPlusTitle"/>
        <w:widowControl/>
        <w:ind w:left="-426"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Внешний вид НТО по Лоту № 3 будет определен по индивидуальному проекту, согласованному с отделом по строительству и архитектуре администрации городского поселения город Лиски.</w:t>
      </w:r>
    </w:p>
    <w:p w:rsidR="000364B2" w:rsidRPr="000364B2" w:rsidRDefault="000364B2" w:rsidP="008003F7">
      <w:pPr>
        <w:pStyle w:val="ConsPlusTitle"/>
        <w:ind w:left="-426" w:firstLine="709"/>
        <w:contextualSpacing/>
        <w:jc w:val="both"/>
        <w:rPr>
          <w:rFonts w:ascii="Times New Roman" w:hAnsi="Times New Roman" w:cs="Times New Roman"/>
          <w:sz w:val="24"/>
          <w:szCs w:val="24"/>
        </w:rPr>
      </w:pPr>
    </w:p>
    <w:p w:rsidR="000364B2" w:rsidRPr="000364B2" w:rsidRDefault="000364B2" w:rsidP="008003F7">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3F35E0">
        <w:rPr>
          <w:sz w:val="24"/>
          <w:szCs w:val="24"/>
        </w:rPr>
        <w:t>10</w:t>
      </w:r>
      <w:r w:rsidRPr="000364B2">
        <w:rPr>
          <w:sz w:val="24"/>
          <w:szCs w:val="24"/>
        </w:rPr>
        <w:t xml:space="preserve">» </w:t>
      </w:r>
      <w:r w:rsidR="003F35E0">
        <w:rPr>
          <w:sz w:val="24"/>
          <w:szCs w:val="24"/>
        </w:rPr>
        <w:t>августа</w:t>
      </w:r>
      <w:r w:rsidRPr="000364B2">
        <w:rPr>
          <w:sz w:val="24"/>
          <w:szCs w:val="24"/>
        </w:rPr>
        <w:t xml:space="preserve"> 20</w:t>
      </w:r>
      <w:r>
        <w:rPr>
          <w:sz w:val="24"/>
          <w:szCs w:val="24"/>
        </w:rPr>
        <w:t>2</w:t>
      </w:r>
      <w:r w:rsidR="004663AA">
        <w:rPr>
          <w:sz w:val="24"/>
          <w:szCs w:val="24"/>
        </w:rPr>
        <w:t>2</w:t>
      </w:r>
      <w:r w:rsidRPr="000364B2">
        <w:rPr>
          <w:sz w:val="24"/>
          <w:szCs w:val="24"/>
        </w:rPr>
        <w:t xml:space="preserve"> </w:t>
      </w:r>
      <w:r w:rsidR="003F35E0">
        <w:rPr>
          <w:sz w:val="24"/>
          <w:szCs w:val="24"/>
        </w:rPr>
        <w:t>по</w:t>
      </w:r>
      <w:r w:rsidRPr="000364B2">
        <w:rPr>
          <w:sz w:val="24"/>
          <w:szCs w:val="24"/>
        </w:rPr>
        <w:t xml:space="preserve"> «</w:t>
      </w:r>
      <w:r w:rsidR="003F35E0">
        <w:rPr>
          <w:sz w:val="24"/>
          <w:szCs w:val="24"/>
        </w:rPr>
        <w:t>31</w:t>
      </w:r>
      <w:r w:rsidRPr="000364B2">
        <w:rPr>
          <w:sz w:val="24"/>
          <w:szCs w:val="24"/>
        </w:rPr>
        <w:t xml:space="preserve">» </w:t>
      </w:r>
      <w:r w:rsidR="003F35E0">
        <w:rPr>
          <w:sz w:val="24"/>
          <w:szCs w:val="24"/>
        </w:rPr>
        <w:t xml:space="preserve">августа </w:t>
      </w:r>
      <w:r w:rsidRPr="000364B2">
        <w:rPr>
          <w:sz w:val="24"/>
          <w:szCs w:val="24"/>
        </w:rPr>
        <w:t>20</w:t>
      </w:r>
      <w:r w:rsidR="004663AA">
        <w:rPr>
          <w:sz w:val="24"/>
          <w:szCs w:val="24"/>
        </w:rPr>
        <w:t>22</w:t>
      </w:r>
      <w:r w:rsidRPr="000364B2">
        <w:rPr>
          <w:sz w:val="24"/>
          <w:szCs w:val="24"/>
        </w:rPr>
        <w:t xml:space="preserve"> г. </w:t>
      </w:r>
      <w:r w:rsidRPr="000364B2">
        <w:rPr>
          <w:sz w:val="24"/>
          <w:szCs w:val="24"/>
          <w:u w:val="single"/>
        </w:rPr>
        <w:t>(включительно)</w:t>
      </w:r>
      <w:r w:rsidRPr="000364B2">
        <w:rPr>
          <w:sz w:val="24"/>
          <w:szCs w:val="24"/>
        </w:rPr>
        <w:t>.</w:t>
      </w:r>
    </w:p>
    <w:p w:rsidR="000364B2" w:rsidRPr="000364B2" w:rsidRDefault="000364B2" w:rsidP="008003F7">
      <w:pPr>
        <w:pStyle w:val="ConsPlusTitle"/>
        <w:ind w:left="-426" w:firstLine="709"/>
        <w:contextualSpacing/>
        <w:jc w:val="both"/>
        <w:rPr>
          <w:rFonts w:ascii="Times New Roman" w:hAnsi="Times New Roman" w:cs="Times New Roman"/>
          <w:sz w:val="24"/>
          <w:szCs w:val="24"/>
        </w:rPr>
      </w:pPr>
    </w:p>
    <w:p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поселения город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b/>
          <w:sz w:val="24"/>
          <w:szCs w:val="24"/>
        </w:rPr>
        <w:t xml:space="preserve"> </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г.Воронеж,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3F35E0">
        <w:rPr>
          <w:rFonts w:ascii="Times New Roman" w:hAnsi="Times New Roman" w:cs="Times New Roman"/>
          <w:sz w:val="24"/>
          <w:szCs w:val="24"/>
        </w:rPr>
        <w:t>08</w:t>
      </w:r>
      <w:r w:rsidR="00547B97">
        <w:rPr>
          <w:rFonts w:ascii="Times New Roman" w:hAnsi="Times New Roman" w:cs="Times New Roman"/>
          <w:sz w:val="24"/>
          <w:szCs w:val="24"/>
        </w:rPr>
        <w:t>.0</w:t>
      </w:r>
      <w:r w:rsidR="003F35E0">
        <w:rPr>
          <w:rFonts w:ascii="Times New Roman" w:hAnsi="Times New Roman" w:cs="Times New Roman"/>
          <w:sz w:val="24"/>
          <w:szCs w:val="24"/>
        </w:rPr>
        <w:t>9</w:t>
      </w:r>
      <w:r w:rsidR="00547B97">
        <w:rPr>
          <w:rFonts w:ascii="Times New Roman" w:hAnsi="Times New Roman" w:cs="Times New Roman"/>
          <w:sz w:val="24"/>
          <w:szCs w:val="24"/>
        </w:rPr>
        <w:t>.202</w:t>
      </w:r>
      <w:r w:rsidR="002C2804">
        <w:rPr>
          <w:rFonts w:ascii="Times New Roman" w:hAnsi="Times New Roman" w:cs="Times New Roman"/>
          <w:sz w:val="24"/>
          <w:szCs w:val="24"/>
        </w:rPr>
        <w:t>2</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3F35E0">
        <w:rPr>
          <w:rFonts w:ascii="Times New Roman" w:hAnsi="Times New Roman" w:cs="Times New Roman"/>
          <w:b/>
          <w:bCs/>
          <w:kern w:val="36"/>
          <w:sz w:val="24"/>
          <w:szCs w:val="24"/>
          <w:u w:val="single"/>
        </w:rPr>
        <w:t>31</w:t>
      </w:r>
      <w:r w:rsidRPr="000364B2">
        <w:rPr>
          <w:rFonts w:ascii="Times New Roman" w:hAnsi="Times New Roman" w:cs="Times New Roman"/>
          <w:b/>
          <w:bCs/>
          <w:kern w:val="36"/>
          <w:sz w:val="24"/>
          <w:szCs w:val="24"/>
          <w:u w:val="single"/>
        </w:rPr>
        <w:t xml:space="preserve">» </w:t>
      </w:r>
      <w:proofErr w:type="gramStart"/>
      <w:r w:rsidR="003F35E0">
        <w:rPr>
          <w:rFonts w:ascii="Times New Roman" w:hAnsi="Times New Roman" w:cs="Times New Roman"/>
          <w:b/>
          <w:bCs/>
          <w:kern w:val="36"/>
          <w:sz w:val="24"/>
          <w:szCs w:val="24"/>
          <w:u w:val="single"/>
        </w:rPr>
        <w:t xml:space="preserve">августа </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22</w:t>
      </w:r>
      <w:proofErr w:type="gramEnd"/>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Ленина ,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3F35E0">
        <w:rPr>
          <w:sz w:val="24"/>
          <w:szCs w:val="24"/>
        </w:rPr>
        <w:t>10</w:t>
      </w:r>
      <w:r w:rsidRPr="000364B2">
        <w:rPr>
          <w:sz w:val="24"/>
          <w:szCs w:val="24"/>
        </w:rPr>
        <w:t xml:space="preserve">» </w:t>
      </w:r>
      <w:r w:rsidR="003F35E0">
        <w:rPr>
          <w:sz w:val="24"/>
          <w:szCs w:val="24"/>
        </w:rPr>
        <w:t xml:space="preserve">августа </w:t>
      </w:r>
      <w:r w:rsidRPr="000364B2">
        <w:rPr>
          <w:sz w:val="24"/>
          <w:szCs w:val="24"/>
        </w:rPr>
        <w:t>20</w:t>
      </w:r>
      <w:r w:rsidR="004663AA">
        <w:rPr>
          <w:sz w:val="24"/>
          <w:szCs w:val="24"/>
        </w:rPr>
        <w:t>22</w:t>
      </w:r>
      <w:r w:rsidRPr="000364B2">
        <w:rPr>
          <w:sz w:val="24"/>
          <w:szCs w:val="24"/>
        </w:rPr>
        <w:t xml:space="preserve"> г. </w:t>
      </w:r>
      <w:r w:rsidR="00547B97">
        <w:rPr>
          <w:sz w:val="24"/>
          <w:szCs w:val="24"/>
        </w:rPr>
        <w:t>по</w:t>
      </w:r>
      <w:r w:rsidRPr="000364B2">
        <w:rPr>
          <w:sz w:val="24"/>
          <w:szCs w:val="24"/>
        </w:rPr>
        <w:t xml:space="preserve"> «</w:t>
      </w:r>
      <w:r w:rsidR="003F35E0">
        <w:rPr>
          <w:sz w:val="24"/>
          <w:szCs w:val="24"/>
        </w:rPr>
        <w:t>31</w:t>
      </w:r>
      <w:r w:rsidR="002C2804">
        <w:rPr>
          <w:sz w:val="24"/>
          <w:szCs w:val="24"/>
        </w:rPr>
        <w:t>»</w:t>
      </w:r>
      <w:r w:rsidRPr="000364B2">
        <w:rPr>
          <w:sz w:val="24"/>
          <w:szCs w:val="24"/>
        </w:rPr>
        <w:t xml:space="preserve"> </w:t>
      </w:r>
      <w:r w:rsidR="003F35E0">
        <w:rPr>
          <w:sz w:val="24"/>
          <w:szCs w:val="24"/>
        </w:rPr>
        <w:t xml:space="preserve">августа </w:t>
      </w:r>
      <w:r w:rsidRPr="000364B2">
        <w:rPr>
          <w:sz w:val="24"/>
          <w:szCs w:val="24"/>
        </w:rPr>
        <w:t>20</w:t>
      </w:r>
      <w:r w:rsidR="002C2804">
        <w:rPr>
          <w:sz w:val="24"/>
          <w:szCs w:val="24"/>
        </w:rPr>
        <w:t>22</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сведения о претенденте, подавшем такую </w:t>
      </w:r>
      <w:proofErr w:type="gramStart"/>
      <w:r w:rsidRPr="000364B2">
        <w:rPr>
          <w:rFonts w:ascii="Times New Roman" w:hAnsi="Times New Roman" w:cs="Times New Roman"/>
          <w:sz w:val="24"/>
          <w:szCs w:val="24"/>
        </w:rPr>
        <w:t>заявку:-</w:t>
      </w:r>
      <w:proofErr w:type="gramEnd"/>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документы, входящие в состав заявки на участие в аукционе должны быть прономерованы, прошиты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Рассмотрение заявок с поданными документами состоится: «</w:t>
      </w:r>
      <w:r w:rsidR="003F35E0">
        <w:rPr>
          <w:rFonts w:ascii="Times New Roman" w:hAnsi="Times New Roman" w:cs="Times New Roman"/>
          <w:b/>
          <w:sz w:val="24"/>
          <w:szCs w:val="24"/>
          <w:u w:val="single"/>
        </w:rPr>
        <w:t>05</w:t>
      </w:r>
      <w:r w:rsidRPr="000364B2">
        <w:rPr>
          <w:rFonts w:ascii="Times New Roman" w:hAnsi="Times New Roman" w:cs="Times New Roman"/>
          <w:b/>
          <w:sz w:val="24"/>
          <w:szCs w:val="24"/>
          <w:u w:val="single"/>
        </w:rPr>
        <w:t xml:space="preserve">» </w:t>
      </w:r>
      <w:r w:rsidR="003F35E0">
        <w:rPr>
          <w:rFonts w:ascii="Times New Roman" w:hAnsi="Times New Roman" w:cs="Times New Roman"/>
          <w:b/>
          <w:sz w:val="24"/>
          <w:szCs w:val="24"/>
          <w:u w:val="single"/>
        </w:rPr>
        <w:t>сентября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22</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3F35E0">
        <w:rPr>
          <w:rFonts w:ascii="Times New Roman" w:hAnsi="Times New Roman" w:cs="Times New Roman"/>
          <w:b/>
          <w:sz w:val="24"/>
          <w:szCs w:val="24"/>
          <w:u w:val="single"/>
        </w:rPr>
        <w:t>10</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3F35E0">
        <w:rPr>
          <w:rFonts w:ascii="Times New Roman" w:hAnsi="Times New Roman" w:cs="Times New Roman"/>
          <w:b/>
          <w:sz w:val="24"/>
          <w:szCs w:val="24"/>
          <w:u w:val="single"/>
        </w:rPr>
        <w:t>08</w:t>
      </w:r>
      <w:r w:rsidRPr="000364B2">
        <w:rPr>
          <w:rFonts w:ascii="Times New Roman" w:hAnsi="Times New Roman" w:cs="Times New Roman"/>
          <w:b/>
          <w:sz w:val="24"/>
          <w:szCs w:val="24"/>
          <w:u w:val="single"/>
        </w:rPr>
        <w:t xml:space="preserve">» </w:t>
      </w:r>
      <w:r w:rsidR="003F35E0">
        <w:rPr>
          <w:rFonts w:ascii="Times New Roman" w:hAnsi="Times New Roman" w:cs="Times New Roman"/>
          <w:b/>
          <w:sz w:val="24"/>
          <w:szCs w:val="24"/>
          <w:u w:val="single"/>
        </w:rPr>
        <w:t>сентября</w:t>
      </w:r>
      <w:r w:rsidR="002C2804">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22</w:t>
      </w:r>
      <w:r w:rsidRPr="000364B2">
        <w:rPr>
          <w:rFonts w:ascii="Times New Roman" w:hAnsi="Times New Roman" w:cs="Times New Roman"/>
          <w:b/>
          <w:sz w:val="24"/>
          <w:szCs w:val="24"/>
          <w:u w:val="single"/>
        </w:rPr>
        <w:t xml:space="preserve"> года в </w:t>
      </w:r>
      <w:r w:rsidR="002C2804">
        <w:rPr>
          <w:rFonts w:ascii="Times New Roman" w:hAnsi="Times New Roman" w:cs="Times New Roman"/>
          <w:b/>
          <w:sz w:val="24"/>
          <w:szCs w:val="24"/>
          <w:u w:val="single"/>
        </w:rPr>
        <w:t>1</w:t>
      </w:r>
      <w:r w:rsidR="0022548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w:t>
      </w:r>
      <w:r w:rsidR="0070407A">
        <w:rPr>
          <w:rFonts w:ascii="Times New Roman" w:hAnsi="Times New Roman" w:cs="Times New Roman"/>
          <w:sz w:val="24"/>
          <w:szCs w:val="24"/>
        </w:rPr>
        <w:t>4</w:t>
      </w:r>
      <w:r w:rsidRPr="00547B97">
        <w:rPr>
          <w:rFonts w:ascii="Times New Roman" w:hAnsi="Times New Roman" w:cs="Times New Roman"/>
          <w:sz w:val="24"/>
          <w:szCs w:val="24"/>
        </w:rPr>
        <w:t>.</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2"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3" w:name="sub_667"/>
      <w:bookmarkEnd w:id="2"/>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4" w:name="sub_668"/>
      <w:bookmarkEnd w:id="3"/>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5" w:name="sub_552219"/>
      <w:bookmarkEnd w:id="4"/>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6" w:name="sub_6691"/>
      <w:bookmarkEnd w:id="5"/>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7" w:name="sub_6692"/>
      <w:bookmarkEnd w:id="6"/>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8" w:name="sub_6693"/>
      <w:bookmarkEnd w:id="7"/>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9" w:name="sub_6694"/>
      <w:bookmarkEnd w:id="8"/>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0" w:name="sub_6695"/>
      <w:bookmarkEnd w:id="9"/>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0"/>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1"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1"/>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w:t>
      </w:r>
      <w:r w:rsidRPr="000364B2">
        <w:rPr>
          <w:rFonts w:ascii="Times New Roman" w:hAnsi="Times New Roman" w:cs="Times New Roman"/>
          <w:sz w:val="24"/>
          <w:szCs w:val="24"/>
        </w:rPr>
        <w:lastRenderedPageBreak/>
        <w:t>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E203C4">
          <w:pgSz w:w="11906" w:h="16838"/>
          <w:pgMar w:top="1134" w:right="567" w:bottom="567" w:left="1701" w:header="709" w:footer="709" w:gutter="0"/>
          <w:cols w:space="708"/>
          <w:docGrid w:linePitch="360"/>
        </w:sectPr>
      </w:pP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rsidR="00E203C4" w:rsidRDefault="00E203C4" w:rsidP="00E203C4">
      <w:pPr>
        <w:pStyle w:val="ConsPlusNormal"/>
        <w:spacing w:after="120"/>
        <w:ind w:firstLine="0"/>
        <w:contextualSpacing/>
        <w:rPr>
          <w:rFonts w:ascii="Times New Roman" w:hAnsi="Times New Roman" w:cs="Times New Roman"/>
          <w:sz w:val="28"/>
          <w:szCs w:val="28"/>
        </w:rPr>
      </w:pPr>
    </w:p>
    <w:p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rsidR="00E203C4" w:rsidRDefault="00E203C4" w:rsidP="00E203C4">
      <w:pPr>
        <w:spacing w:after="120" w:line="240" w:lineRule="auto"/>
        <w:contextualSpacing/>
        <w:rPr>
          <w:lang w:eastAsia="ar-SA"/>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________________________________________________________________________________________________</w:t>
      </w:r>
    </w:p>
    <w:p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_______________________________________________________________</w:t>
      </w:r>
      <w:r>
        <w:rPr>
          <w:rFonts w:ascii="Times New Roman" w:hAnsi="Times New Roman"/>
        </w:rPr>
        <w:t>________________________________</w:t>
      </w:r>
      <w:r w:rsidRPr="001550EB">
        <w:rPr>
          <w:rFonts w:ascii="Times New Roman" w:hAnsi="Times New Roman"/>
        </w:rPr>
        <w:t>,</w:t>
      </w:r>
    </w:p>
    <w:p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________________________________________________________________</w:t>
      </w:r>
      <w:r>
        <w:rPr>
          <w:rFonts w:ascii="Times New Roman" w:hAnsi="Times New Roman"/>
          <w:sz w:val="24"/>
        </w:rPr>
        <w:t>_______________</w:t>
      </w:r>
      <w:r w:rsidRPr="001550EB">
        <w:rPr>
          <w:rFonts w:ascii="Times New Roman" w:hAnsi="Times New Roman"/>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извещении, опубликованном на сайте администрации городского поселения г.Лиски</w:t>
      </w:r>
      <w:r w:rsidRPr="001550EB">
        <w:rPr>
          <w:rFonts w:ascii="Times New Roman" w:hAnsi="Times New Roman"/>
          <w:sz w:val="24"/>
        </w:rPr>
        <w:tab/>
      </w:r>
    </w:p>
    <w:p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_______________________________________________</w:t>
      </w:r>
      <w:r>
        <w:rPr>
          <w:rFonts w:ascii="Times New Roman" w:hAnsi="Times New Roman"/>
          <w:sz w:val="24"/>
        </w:rPr>
        <w:t>___________________________</w:t>
      </w:r>
    </w:p>
    <w:p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___</w:t>
      </w:r>
      <w:r w:rsidRPr="001550EB">
        <w:rPr>
          <w:rFonts w:ascii="Times New Roman" w:hAnsi="Times New Roman"/>
          <w:sz w:val="24"/>
        </w:rPr>
        <w:t xml:space="preserve">  за  № ______</w:t>
      </w:r>
    </w:p>
    <w:p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rsidR="00E203C4" w:rsidRPr="001550EB" w:rsidRDefault="00E203C4" w:rsidP="00E203C4">
      <w:pPr>
        <w:pStyle w:val="ConsNonformat"/>
        <w:spacing w:after="120"/>
        <w:contextualSpacing/>
        <w:rPr>
          <w:rFonts w:ascii="Times New Roman" w:hAnsi="Times New Roman"/>
          <w:i/>
        </w:rPr>
      </w:pPr>
    </w:p>
    <w:p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DB6163">
          <w:pgSz w:w="11907" w:h="16839" w:code="9"/>
          <w:pgMar w:top="971" w:right="567" w:bottom="567" w:left="1701" w:header="0" w:footer="0" w:gutter="0"/>
          <w:cols w:space="720"/>
          <w:docGrid w:linePitch="326"/>
        </w:sectPr>
      </w:pPr>
    </w:p>
    <w:p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rsidR="00E203C4" w:rsidRPr="001550EB" w:rsidRDefault="00E203C4" w:rsidP="00E203C4">
      <w:pPr>
        <w:pStyle w:val="ConsNonformat"/>
        <w:spacing w:after="120"/>
        <w:contextualSpacing/>
        <w:jc w:val="right"/>
        <w:rPr>
          <w:rFonts w:ascii="Times New Roman" w:hAnsi="Times New Roman"/>
        </w:rPr>
      </w:pPr>
    </w:p>
    <w:p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_______________________________________________________________________________________________ , </w:t>
      </w:r>
    </w:p>
    <w:p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 паспортные данные, сведения о месте жительства)</w:t>
      </w:r>
    </w:p>
    <w:p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_____</w:t>
      </w:r>
      <w:r w:rsidRPr="001550EB">
        <w:rPr>
          <w:rFonts w:ascii="Times New Roman" w:hAnsi="Times New Roman"/>
          <w:sz w:val="24"/>
        </w:rPr>
        <w:t>_______________</w:t>
      </w:r>
      <w:r>
        <w:rPr>
          <w:rFonts w:ascii="Times New Roman" w:hAnsi="Times New Roman"/>
          <w:sz w:val="24"/>
        </w:rPr>
        <w:t>_________________________________________________</w:t>
      </w:r>
    </w:p>
    <w:p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заявки,  опись представленных документов.</w:t>
      </w:r>
    </w:p>
    <w:p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 xml:space="preserve">__ </w:t>
      </w:r>
      <w:r w:rsidRPr="001550EB">
        <w:rPr>
          <w:rFonts w:ascii="Times New Roman" w:hAnsi="Times New Roman"/>
          <w:sz w:val="24"/>
        </w:rPr>
        <w:t xml:space="preserve"> г.  за  № ______</w:t>
      </w:r>
    </w:p>
    <w:p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rsidR="00E203C4" w:rsidRPr="0066614A" w:rsidRDefault="00E203C4" w:rsidP="00E203C4">
      <w:pPr>
        <w:pStyle w:val="ConsNonformat"/>
        <w:pBdr>
          <w:bottom w:val="single" w:sz="12" w:space="1" w:color="auto"/>
        </w:pBdr>
        <w:spacing w:after="120"/>
        <w:contextualSpacing/>
        <w:rPr>
          <w:rFonts w:ascii="Times New Roman" w:hAnsi="Times New Roman"/>
          <w:i/>
        </w:rPr>
      </w:pPr>
    </w:p>
    <w:p w:rsidR="00E203C4" w:rsidRDefault="00E203C4" w:rsidP="00E203C4">
      <w:pPr>
        <w:pStyle w:val="ConsNonformat"/>
        <w:tabs>
          <w:tab w:val="left" w:pos="14430"/>
        </w:tabs>
        <w:spacing w:after="120"/>
        <w:contextualSpacing/>
        <w:jc w:val="center"/>
        <w:rPr>
          <w:rFonts w:ascii="Times New Roman" w:hAnsi="Times New Roman"/>
        </w:rPr>
        <w:sectPr w:rsidR="00E203C4" w:rsidSect="00DB6163">
          <w:pgSz w:w="11907" w:h="16839" w:code="9"/>
          <w:pgMar w:top="971" w:right="567" w:bottom="567" w:left="1701"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rsidR="00E203C4" w:rsidRPr="00882CE9" w:rsidRDefault="00E203C4" w:rsidP="004F61A5">
      <w:pPr>
        <w:pStyle w:val="ConsNonformat"/>
        <w:tabs>
          <w:tab w:val="left" w:pos="7088"/>
          <w:tab w:val="left" w:pos="14430"/>
        </w:tabs>
        <w:ind w:left="7088" w:right="-851" w:hanging="1985"/>
        <w:contextualSpacing/>
        <w:jc w:val="both"/>
        <w:rPr>
          <w:rFonts w:ascii="Times New Roman" w:hAnsi="Times New Roman"/>
          <w:sz w:val="24"/>
          <w:szCs w:val="24"/>
        </w:rPr>
      </w:pPr>
      <w:r w:rsidRPr="00882CE9">
        <w:rPr>
          <w:rFonts w:ascii="Times New Roman" w:hAnsi="Times New Roman"/>
          <w:sz w:val="24"/>
          <w:szCs w:val="24"/>
        </w:rPr>
        <w:lastRenderedPageBreak/>
        <w:t>Приложение 2</w:t>
      </w:r>
    </w:p>
    <w:p w:rsidR="004F61A5" w:rsidRDefault="00E203C4" w:rsidP="004F61A5">
      <w:pPr>
        <w:pStyle w:val="ConsPlusNormal"/>
        <w:tabs>
          <w:tab w:val="left" w:pos="5103"/>
        </w:tabs>
        <w:ind w:left="5103" w:right="-85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w:t>
      </w:r>
    </w:p>
    <w:p w:rsidR="004F61A5" w:rsidRDefault="00E203C4" w:rsidP="004F61A5">
      <w:pPr>
        <w:pStyle w:val="ConsPlusNormal"/>
        <w:tabs>
          <w:tab w:val="left" w:pos="5103"/>
        </w:tabs>
        <w:ind w:left="5103" w:right="-85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на право размещения</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w:t>
      </w:r>
    </w:p>
    <w:p w:rsidR="004F61A5" w:rsidRDefault="00E203C4" w:rsidP="004F61A5">
      <w:pPr>
        <w:pStyle w:val="ConsPlusNormal"/>
        <w:tabs>
          <w:tab w:val="left" w:pos="5103"/>
        </w:tabs>
        <w:ind w:left="5103" w:right="-85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торговых объектов на</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территории</w:t>
      </w:r>
    </w:p>
    <w:p w:rsidR="00E203C4" w:rsidRPr="00882CE9" w:rsidRDefault="00E203C4" w:rsidP="004F61A5">
      <w:pPr>
        <w:pStyle w:val="ConsPlusNormal"/>
        <w:tabs>
          <w:tab w:val="left" w:pos="5103"/>
        </w:tabs>
        <w:ind w:left="5103" w:right="-85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городского поселения город Лиски</w:t>
      </w:r>
    </w:p>
    <w:p w:rsidR="003F35E0" w:rsidRDefault="005445FE" w:rsidP="003F35E0">
      <w:pPr>
        <w:pStyle w:val="ConsNonformat"/>
        <w:tabs>
          <w:tab w:val="left" w:pos="14430"/>
        </w:tabs>
        <w:spacing w:after="120"/>
        <w:ind w:right="-851"/>
        <w:contextualSpacing/>
        <w:rPr>
          <w:rFonts w:ascii="Times New Roman" w:hAnsi="Times New Roman"/>
          <w:sz w:val="24"/>
          <w:szCs w:val="24"/>
        </w:rPr>
      </w:pPr>
      <w:r>
        <w:rPr>
          <w:rFonts w:ascii="Times New Roman" w:hAnsi="Times New Roman"/>
          <w:sz w:val="24"/>
          <w:szCs w:val="24"/>
        </w:rPr>
        <w:t xml:space="preserve">     </w:t>
      </w:r>
    </w:p>
    <w:p w:rsidR="000B415C" w:rsidRDefault="000B415C" w:rsidP="000B415C">
      <w:pPr>
        <w:pStyle w:val="ConsNonformat"/>
        <w:tabs>
          <w:tab w:val="left" w:pos="14430"/>
        </w:tabs>
        <w:spacing w:after="120"/>
        <w:ind w:right="-851"/>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sidR="003F35E0">
        <w:rPr>
          <w:rFonts w:ascii="Times New Roman" w:hAnsi="Times New Roman"/>
          <w:b/>
          <w:sz w:val="24"/>
          <w:szCs w:val="24"/>
        </w:rPr>
        <w:t>ЛОТ № 1</w:t>
      </w:r>
      <w:r>
        <w:rPr>
          <w:rFonts w:ascii="Times New Roman" w:hAnsi="Times New Roman"/>
          <w:b/>
          <w:sz w:val="24"/>
          <w:szCs w:val="24"/>
        </w:rPr>
        <w:t xml:space="preserve">- ЛОТ № </w:t>
      </w:r>
      <w:r w:rsidR="003F35E0">
        <w:rPr>
          <w:rFonts w:ascii="Times New Roman" w:hAnsi="Times New Roman"/>
          <w:b/>
          <w:sz w:val="24"/>
          <w:szCs w:val="24"/>
        </w:rPr>
        <w:t>2</w:t>
      </w:r>
    </w:p>
    <w:p w:rsidR="000B415C" w:rsidRDefault="000B415C" w:rsidP="000B415C">
      <w:pPr>
        <w:pStyle w:val="ConsNonformat"/>
        <w:tabs>
          <w:tab w:val="left" w:pos="14430"/>
        </w:tabs>
        <w:spacing w:after="120"/>
        <w:ind w:right="-851"/>
        <w:contextualSpacing/>
        <w:rPr>
          <w:rFonts w:ascii="Times New Roman" w:hAnsi="Times New Roman"/>
          <w:b/>
          <w:sz w:val="24"/>
          <w:szCs w:val="24"/>
        </w:rPr>
      </w:pPr>
    </w:p>
    <w:p w:rsidR="000B415C" w:rsidRDefault="000B415C" w:rsidP="000B415C">
      <w:pPr>
        <w:pStyle w:val="ConsNonformat"/>
        <w:tabs>
          <w:tab w:val="left" w:pos="14430"/>
        </w:tabs>
        <w:spacing w:after="120"/>
        <w:ind w:right="-851"/>
        <w:contextualSpacing/>
        <w:rPr>
          <w:rFonts w:ascii="Times New Roman" w:hAnsi="Times New Roman"/>
          <w:sz w:val="24"/>
          <w:szCs w:val="24"/>
        </w:rPr>
      </w:pPr>
      <w:r w:rsidRPr="00F40A1E">
        <w:rPr>
          <w:rFonts w:ascii="Times New Roman" w:hAnsi="Times New Roman"/>
          <w:sz w:val="24"/>
          <w:szCs w:val="24"/>
        </w:rPr>
        <w:t>Площадь исп</w:t>
      </w:r>
      <w:r>
        <w:rPr>
          <w:rFonts w:ascii="Times New Roman" w:hAnsi="Times New Roman"/>
          <w:sz w:val="24"/>
          <w:szCs w:val="24"/>
        </w:rPr>
        <w:t>ользуемого земельного участка: 12</w:t>
      </w:r>
      <w:r w:rsidRPr="00F40A1E">
        <w:rPr>
          <w:rFonts w:ascii="Times New Roman" w:hAnsi="Times New Roman"/>
          <w:sz w:val="24"/>
          <w:szCs w:val="24"/>
        </w:rPr>
        <w:t xml:space="preserve"> кв. м.</w:t>
      </w:r>
      <w:r>
        <w:rPr>
          <w:rFonts w:ascii="Times New Roman" w:hAnsi="Times New Roman"/>
          <w:sz w:val="24"/>
          <w:szCs w:val="24"/>
        </w:rPr>
        <w:t xml:space="preserve"> (4 м х 3 м)</w:t>
      </w:r>
    </w:p>
    <w:p w:rsidR="000B415C" w:rsidRDefault="000B415C" w:rsidP="000B415C">
      <w:pPr>
        <w:pStyle w:val="ConsNonformat"/>
        <w:tabs>
          <w:tab w:val="left" w:pos="14430"/>
        </w:tabs>
        <w:spacing w:after="120"/>
        <w:ind w:right="-851"/>
        <w:contextualSpacing/>
        <w:rPr>
          <w:rFonts w:ascii="Times New Roman" w:hAnsi="Times New Roman"/>
          <w:sz w:val="24"/>
          <w:szCs w:val="24"/>
        </w:rPr>
      </w:pPr>
    </w:p>
    <w:tbl>
      <w:tblPr>
        <w:tblStyle w:val="af"/>
        <w:tblW w:w="5000"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5218"/>
      </w:tblGrid>
      <w:tr w:rsidR="000B415C" w:rsidTr="00635441">
        <w:tc>
          <w:tcPr>
            <w:tcW w:w="2501" w:type="pct"/>
          </w:tcPr>
          <w:p w:rsidR="008538B9" w:rsidRDefault="008538B9" w:rsidP="008538B9">
            <w:pPr>
              <w:pStyle w:val="ConsNonformat"/>
              <w:tabs>
                <w:tab w:val="left" w:pos="14430"/>
              </w:tabs>
              <w:spacing w:after="120"/>
              <w:ind w:right="-851"/>
              <w:contextualSpacing/>
              <w:rPr>
                <w:rFonts w:ascii="Times New Roman" w:hAnsi="Times New Roman"/>
                <w:sz w:val="24"/>
                <w:szCs w:val="24"/>
              </w:rPr>
            </w:pPr>
            <w:r>
              <w:rPr>
                <w:rFonts w:ascii="Times New Roman" w:hAnsi="Times New Roman"/>
                <w:sz w:val="24"/>
                <w:szCs w:val="24"/>
              </w:rPr>
              <w:t>Внешний вид павильона</w:t>
            </w:r>
          </w:p>
          <w:p w:rsidR="000B415C" w:rsidRDefault="008538B9" w:rsidP="008538B9">
            <w:pPr>
              <w:pStyle w:val="ConsNonformat"/>
              <w:tabs>
                <w:tab w:val="left" w:pos="14430"/>
              </w:tabs>
              <w:spacing w:after="120"/>
              <w:ind w:right="-851"/>
              <w:contextualSpacing/>
              <w:rPr>
                <w:rFonts w:ascii="Times New Roman" w:hAnsi="Times New Roman"/>
                <w:sz w:val="24"/>
                <w:szCs w:val="24"/>
              </w:rPr>
            </w:pPr>
            <w:r>
              <w:rPr>
                <w:rFonts w:ascii="Times New Roman" w:hAnsi="Times New Roman"/>
                <w:sz w:val="24"/>
                <w:szCs w:val="24"/>
              </w:rPr>
              <w:t>Цвета исполнения: коричневый  и белый</w:t>
            </w:r>
          </w:p>
        </w:tc>
        <w:tc>
          <w:tcPr>
            <w:tcW w:w="2499" w:type="pct"/>
          </w:tcPr>
          <w:p w:rsidR="008538B9" w:rsidRDefault="008538B9" w:rsidP="008538B9">
            <w:pPr>
              <w:pStyle w:val="ConsNonformat"/>
              <w:tabs>
                <w:tab w:val="left" w:pos="14430"/>
              </w:tabs>
              <w:spacing w:after="120"/>
              <w:ind w:right="-851"/>
              <w:contextualSpacing/>
              <w:rPr>
                <w:rFonts w:ascii="Times New Roman" w:hAnsi="Times New Roman"/>
                <w:sz w:val="24"/>
                <w:szCs w:val="24"/>
              </w:rPr>
            </w:pPr>
            <w:r>
              <w:rPr>
                <w:rFonts w:ascii="Times New Roman" w:hAnsi="Times New Roman"/>
                <w:sz w:val="24"/>
                <w:szCs w:val="24"/>
              </w:rPr>
              <w:t xml:space="preserve">Ситуационный план проектируемых </w:t>
            </w:r>
          </w:p>
          <w:p w:rsidR="008538B9" w:rsidRDefault="008538B9" w:rsidP="008538B9">
            <w:pPr>
              <w:pStyle w:val="ConsNonformat"/>
              <w:tabs>
                <w:tab w:val="left" w:pos="14430"/>
              </w:tabs>
              <w:spacing w:after="120"/>
              <w:ind w:right="-851"/>
              <w:contextualSpacing/>
              <w:rPr>
                <w:rFonts w:ascii="Times New Roman" w:hAnsi="Times New Roman"/>
                <w:sz w:val="24"/>
                <w:szCs w:val="24"/>
              </w:rPr>
            </w:pPr>
            <w:r>
              <w:rPr>
                <w:rFonts w:ascii="Times New Roman" w:hAnsi="Times New Roman"/>
                <w:sz w:val="24"/>
                <w:szCs w:val="24"/>
              </w:rPr>
              <w:t>павильонов по ул. Коминтерна сквер «Горки»</w:t>
            </w:r>
          </w:p>
          <w:p w:rsidR="000B415C" w:rsidRDefault="008538B9" w:rsidP="008538B9">
            <w:pPr>
              <w:pStyle w:val="ConsNonformat"/>
              <w:tabs>
                <w:tab w:val="left" w:pos="14430"/>
              </w:tabs>
              <w:spacing w:after="120"/>
              <w:ind w:right="-851"/>
              <w:contextualSpacing/>
              <w:rPr>
                <w:rFonts w:ascii="Times New Roman" w:hAnsi="Times New Roman"/>
                <w:sz w:val="24"/>
                <w:szCs w:val="24"/>
              </w:rPr>
            </w:pPr>
            <w:r>
              <w:rPr>
                <w:rFonts w:ascii="Times New Roman" w:hAnsi="Times New Roman"/>
                <w:sz w:val="24"/>
                <w:szCs w:val="24"/>
              </w:rPr>
              <w:t>г. Лиски</w:t>
            </w:r>
          </w:p>
          <w:p w:rsidR="000B415C" w:rsidRDefault="000B415C" w:rsidP="00635441">
            <w:pPr>
              <w:pStyle w:val="ConsNonformat"/>
              <w:tabs>
                <w:tab w:val="left" w:pos="14430"/>
              </w:tabs>
              <w:spacing w:after="120"/>
              <w:ind w:right="-851"/>
              <w:contextualSpacing/>
              <w:rPr>
                <w:rFonts w:ascii="Times New Roman" w:hAnsi="Times New Roman"/>
                <w:sz w:val="24"/>
                <w:szCs w:val="24"/>
              </w:rPr>
            </w:pPr>
          </w:p>
        </w:tc>
      </w:tr>
      <w:tr w:rsidR="000B415C" w:rsidTr="00635441">
        <w:trPr>
          <w:trHeight w:val="4599"/>
        </w:trPr>
        <w:tc>
          <w:tcPr>
            <w:tcW w:w="2501" w:type="pct"/>
          </w:tcPr>
          <w:p w:rsidR="000B415C" w:rsidRDefault="000B415C" w:rsidP="00635441">
            <w:pPr>
              <w:pStyle w:val="ConsNonformat"/>
              <w:tabs>
                <w:tab w:val="left" w:pos="14430"/>
              </w:tabs>
              <w:spacing w:after="120"/>
              <w:ind w:right="-851"/>
              <w:contextualSpacing/>
              <w:rPr>
                <w:rFonts w:ascii="Times New Roman" w:hAnsi="Times New Roman"/>
                <w:sz w:val="24"/>
                <w:szCs w:val="24"/>
              </w:rPr>
            </w:pPr>
            <w:r>
              <w:rPr>
                <w:rFonts w:ascii="Times New Roman" w:hAnsi="Times New Roman"/>
                <w:noProof/>
                <w:sz w:val="24"/>
                <w:szCs w:val="24"/>
              </w:rPr>
              <w:drawing>
                <wp:inline distT="0" distB="0" distL="0" distR="0">
                  <wp:extent cx="3124200" cy="34956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киоск.jpg"/>
                          <pic:cNvPicPr/>
                        </pic:nvPicPr>
                        <pic:blipFill rotWithShape="1">
                          <a:blip r:embed="rId7" cstate="print">
                            <a:extLst>
                              <a:ext uri="{28A0092B-C50C-407E-A947-70E740481C1C}">
                                <a14:useLocalDpi xmlns:a14="http://schemas.microsoft.com/office/drawing/2010/main" val="0"/>
                              </a:ext>
                            </a:extLst>
                          </a:blip>
                          <a:srcRect l="32806" t="16552" r="16549" b="-1361"/>
                          <a:stretch/>
                        </pic:blipFill>
                        <pic:spPr bwMode="auto">
                          <a:xfrm>
                            <a:off x="0" y="0"/>
                            <a:ext cx="3124200" cy="3495675"/>
                          </a:xfrm>
                          <a:prstGeom prst="rect">
                            <a:avLst/>
                          </a:prstGeom>
                          <a:ln>
                            <a:noFill/>
                          </a:ln>
                          <a:extLst>
                            <a:ext uri="{53640926-AAD7-44D8-BBD7-CCE9431645EC}">
                              <a14:shadowObscured xmlns:a14="http://schemas.microsoft.com/office/drawing/2010/main"/>
                            </a:ext>
                          </a:extLst>
                        </pic:spPr>
                      </pic:pic>
                    </a:graphicData>
                  </a:graphic>
                </wp:inline>
              </w:drawing>
            </w:r>
          </w:p>
        </w:tc>
        <w:tc>
          <w:tcPr>
            <w:tcW w:w="2499" w:type="pct"/>
          </w:tcPr>
          <w:p w:rsidR="000B415C" w:rsidRDefault="000B415C" w:rsidP="00635441">
            <w:pPr>
              <w:pStyle w:val="ConsNonformat"/>
              <w:tabs>
                <w:tab w:val="left" w:pos="14430"/>
              </w:tabs>
              <w:spacing w:after="120"/>
              <w:ind w:right="-312"/>
              <w:contextualSpacing/>
              <w:rPr>
                <w:rFonts w:ascii="Times New Roman" w:hAnsi="Times New Roman"/>
                <w:sz w:val="24"/>
                <w:szCs w:val="24"/>
              </w:rPr>
            </w:pPr>
            <w:r>
              <w:rPr>
                <w:rFonts w:ascii="Times New Roman" w:hAnsi="Times New Roman"/>
                <w:noProof/>
                <w:sz w:val="24"/>
                <w:szCs w:val="24"/>
              </w:rPr>
              <w:drawing>
                <wp:inline distT="0" distB="0" distL="0" distR="0">
                  <wp:extent cx="3374390" cy="3419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квер горки.jpg"/>
                          <pic:cNvPicPr/>
                        </pic:nvPicPr>
                        <pic:blipFill rotWithShape="1">
                          <a:blip r:embed="rId8" cstate="print">
                            <a:extLst>
                              <a:ext uri="{28A0092B-C50C-407E-A947-70E740481C1C}">
                                <a14:useLocalDpi xmlns:a14="http://schemas.microsoft.com/office/drawing/2010/main" val="0"/>
                              </a:ext>
                            </a:extLst>
                          </a:blip>
                          <a:srcRect l="4756" t="43077" b="9363"/>
                          <a:stretch/>
                        </pic:blipFill>
                        <pic:spPr bwMode="auto">
                          <a:xfrm>
                            <a:off x="0" y="0"/>
                            <a:ext cx="3409759" cy="3455317"/>
                          </a:xfrm>
                          <a:prstGeom prst="rect">
                            <a:avLst/>
                          </a:prstGeom>
                          <a:ln>
                            <a:noFill/>
                          </a:ln>
                          <a:extLst>
                            <a:ext uri="{53640926-AAD7-44D8-BBD7-CCE9431645EC}">
                              <a14:shadowObscured xmlns:a14="http://schemas.microsoft.com/office/drawing/2010/main"/>
                            </a:ext>
                          </a:extLst>
                        </pic:spPr>
                      </pic:pic>
                    </a:graphicData>
                  </a:graphic>
                </wp:inline>
              </w:drawing>
            </w:r>
          </w:p>
        </w:tc>
      </w:tr>
      <w:tr w:rsidR="000B415C" w:rsidTr="00635441">
        <w:trPr>
          <w:trHeight w:val="5045"/>
        </w:trPr>
        <w:tc>
          <w:tcPr>
            <w:tcW w:w="4999" w:type="pct"/>
            <w:gridSpan w:val="2"/>
          </w:tcPr>
          <w:p w:rsidR="000B415C" w:rsidRDefault="000B415C" w:rsidP="00635441">
            <w:pPr>
              <w:pStyle w:val="ConsNonformat"/>
              <w:tabs>
                <w:tab w:val="left" w:pos="14430"/>
              </w:tabs>
              <w:spacing w:after="120"/>
              <w:ind w:right="-851"/>
              <w:contextualSpacing/>
              <w:rPr>
                <w:rFonts w:ascii="Times New Roman" w:hAnsi="Times New Roman"/>
                <w:sz w:val="24"/>
                <w:szCs w:val="24"/>
              </w:rPr>
            </w:pPr>
          </w:p>
        </w:tc>
      </w:tr>
    </w:tbl>
    <w:p w:rsidR="00FD4665" w:rsidRDefault="00FD4665" w:rsidP="0042255C">
      <w:pPr>
        <w:pStyle w:val="ConsPlusNormal"/>
        <w:ind w:left="5103" w:firstLine="0"/>
        <w:contextualSpacing/>
        <w:rPr>
          <w:rFonts w:ascii="Times New Roman" w:hAnsi="Times New Roman" w:cs="Times New Roman"/>
          <w:sz w:val="24"/>
          <w:szCs w:val="24"/>
        </w:rPr>
        <w:sectPr w:rsidR="00FD4665"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spacing w:after="0" w:line="240" w:lineRule="auto"/>
        <w:ind w:left="5103"/>
        <w:contextualSpacing/>
        <w:rPr>
          <w:sz w:val="24"/>
          <w:szCs w:val="24"/>
          <w:lang w:eastAsia="ar-SA"/>
        </w:rPr>
      </w:pPr>
    </w:p>
    <w:p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contextualSpacing/>
        <w:jc w:val="right"/>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jc w:val="center"/>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rsidR="00E203C4" w:rsidRPr="0042255C" w:rsidRDefault="00E203C4" w:rsidP="0042255C">
      <w:pPr>
        <w:spacing w:after="0" w:line="240" w:lineRule="auto"/>
        <w:ind w:left="5103"/>
        <w:contextualSpacing/>
        <w:jc w:val="right"/>
        <w:rPr>
          <w:rFonts w:ascii="Times New Roman" w:hAnsi="Times New Roman"/>
          <w:sz w:val="24"/>
          <w:szCs w:val="24"/>
        </w:rPr>
      </w:pP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rsidR="0042255C" w:rsidRPr="0042255C" w:rsidRDefault="0042255C" w:rsidP="0042255C">
      <w:pPr>
        <w:spacing w:after="0" w:line="240" w:lineRule="auto"/>
        <w:contextualSpacing/>
        <w:jc w:val="center"/>
        <w:rPr>
          <w:rFonts w:ascii="Times New Roman" w:hAnsi="Times New Roman"/>
          <w:sz w:val="24"/>
          <w:szCs w:val="24"/>
        </w:rPr>
      </w:pP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03C4" w:rsidRPr="0042255C" w:rsidRDefault="00E203C4" w:rsidP="0042255C">
      <w:pPr>
        <w:spacing w:after="0" w:line="240" w:lineRule="auto"/>
        <w:ind w:firstLine="709"/>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(Подпись)                             (ФИО)</w:t>
      </w:r>
    </w:p>
    <w:p w:rsidR="00E203C4" w:rsidRPr="0042255C" w:rsidRDefault="00E203C4" w:rsidP="0042255C">
      <w:pPr>
        <w:spacing w:after="0" w:line="240" w:lineRule="auto"/>
        <w:ind w:firstLine="709"/>
        <w:contextualSpacing/>
        <w:jc w:val="center"/>
        <w:rPr>
          <w:rFonts w:ascii="Times New Roman" w:hAnsi="Times New Roman"/>
          <w:sz w:val="24"/>
          <w:szCs w:val="24"/>
        </w:rPr>
      </w:pP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jc w:val="both"/>
        <w:rPr>
          <w:rFonts w:ascii="Times New Roman" w:hAnsi="Times New Roman" w:cs="Times New Roman"/>
          <w:sz w:val="24"/>
          <w:szCs w:val="24"/>
        </w:rPr>
      </w:pPr>
    </w:p>
    <w:p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rsidR="00E203C4" w:rsidRPr="0042255C" w:rsidRDefault="00E203C4" w:rsidP="0042255C">
      <w:pPr>
        <w:pStyle w:val="ConsPlusNormal"/>
        <w:ind w:firstLine="709"/>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center"/>
        <w:rPr>
          <w:rFonts w:ascii="Times New Roman" w:hAnsi="Times New Roman" w:cs="Times New Roman"/>
          <w:b/>
          <w:sz w:val="24"/>
          <w:szCs w:val="24"/>
        </w:rPr>
      </w:pPr>
      <w:bookmarkStart w:id="12" w:name="P899"/>
      <w:bookmarkEnd w:id="12"/>
      <w:r w:rsidRPr="0042255C">
        <w:rPr>
          <w:rFonts w:ascii="Times New Roman" w:hAnsi="Times New Roman" w:cs="Times New Roman"/>
          <w:b/>
          <w:sz w:val="24"/>
          <w:szCs w:val="24"/>
        </w:rPr>
        <w:t>Согласие на обработку персональных данных</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_______________,   выдан   "___"  __________  20___ г.</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9"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10"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firstLine="0"/>
        <w:contextualSpacing/>
        <w:rPr>
          <w:rFonts w:ascii="Times New Roman" w:hAnsi="Times New Roman" w:cs="Times New Roman"/>
          <w:sz w:val="24"/>
          <w:szCs w:val="24"/>
        </w:rPr>
      </w:pPr>
    </w:p>
    <w:p w:rsidR="00E203C4" w:rsidRPr="0042255C" w:rsidRDefault="00E203C4" w:rsidP="0042255C">
      <w:pPr>
        <w:pStyle w:val="ConsPlusNormal"/>
        <w:contextualSpacing/>
        <w:jc w:val="center"/>
        <w:rPr>
          <w:rFonts w:ascii="Times New Roman" w:hAnsi="Times New Roman" w:cs="Times New Roman"/>
          <w:sz w:val="24"/>
          <w:szCs w:val="24"/>
        </w:rPr>
      </w:pPr>
      <w:bookmarkStart w:id="13" w:name="P985"/>
      <w:bookmarkEnd w:id="13"/>
      <w:r w:rsidRPr="0042255C">
        <w:rPr>
          <w:rFonts w:ascii="Times New Roman" w:hAnsi="Times New Roman" w:cs="Times New Roman"/>
          <w:sz w:val="24"/>
          <w:szCs w:val="24"/>
        </w:rPr>
        <w:t>АНКЕТА НА УЧАСТИЕ В АУКЦИОНЕ</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6756"/>
        <w:gridCol w:w="2417"/>
      </w:tblGrid>
      <w:tr w:rsidR="00E203C4" w:rsidRPr="0042255C" w:rsidTr="00DB6163">
        <w:trPr>
          <w:trHeight w:val="114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rsidR="00E203C4" w:rsidRPr="0042255C" w:rsidRDefault="00CB11DB"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ОКВЭД</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28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rsidR="00E203C4" w:rsidRPr="0042255C" w:rsidRDefault="00CB11DB" w:rsidP="0042255C">
            <w:pPr>
              <w:pStyle w:val="ConsPlusNormal"/>
              <w:ind w:firstLine="169"/>
              <w:contextualSpacing/>
              <w:rPr>
                <w:rFonts w:ascii="Times New Roman" w:hAnsi="Times New Roman" w:cs="Times New Roman"/>
                <w:sz w:val="24"/>
                <w:szCs w:val="24"/>
              </w:rPr>
            </w:pPr>
            <w:hyperlink r:id="rId12" w:history="1">
              <w:r w:rsidR="00E203C4" w:rsidRPr="0042255C">
                <w:rPr>
                  <w:rFonts w:ascii="Times New Roman" w:hAnsi="Times New Roman" w:cs="Times New Roman"/>
                  <w:color w:val="0000FF"/>
                  <w:sz w:val="24"/>
                  <w:szCs w:val="24"/>
                </w:rPr>
                <w:t>ОКТМО</w:t>
              </w:r>
            </w:hyperlink>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113</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114</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855"/>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70"/>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r w:rsidR="00E203C4" w:rsidRPr="0042255C" w:rsidTr="00DB6163">
        <w:trPr>
          <w:trHeight w:val="554"/>
        </w:trPr>
        <w:tc>
          <w:tcPr>
            <w:tcW w:w="302" w:type="pct"/>
            <w:vAlign w:val="center"/>
          </w:tcPr>
          <w:p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rsidR="00E203C4" w:rsidRPr="0042255C" w:rsidRDefault="00E203C4" w:rsidP="0042255C">
            <w:pPr>
              <w:pStyle w:val="ConsPlusNormal"/>
              <w:contextualSpacing/>
              <w:rPr>
                <w:rFonts w:ascii="Times New Roman" w:hAnsi="Times New Roman" w:cs="Times New Roman"/>
                <w:sz w:val="24"/>
                <w:szCs w:val="24"/>
              </w:rPr>
            </w:pPr>
          </w:p>
        </w:tc>
      </w:tr>
    </w:tbl>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rmal"/>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rsidR="00E203C4" w:rsidRPr="0042255C" w:rsidRDefault="00E203C4" w:rsidP="0042255C">
      <w:pPr>
        <w:pStyle w:val="ConsPlusNonformat"/>
        <w:contextualSpacing/>
        <w:jc w:val="both"/>
        <w:rPr>
          <w:rFonts w:ascii="Times New Roman" w:hAnsi="Times New Roman" w:cs="Times New Roman"/>
          <w:sz w:val="24"/>
          <w:szCs w:val="24"/>
        </w:rPr>
      </w:pPr>
    </w:p>
    <w:p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rsidR="00E203C4" w:rsidRPr="0042255C" w:rsidRDefault="00E203C4" w:rsidP="0042255C">
      <w:pPr>
        <w:pStyle w:val="ac"/>
        <w:ind w:left="5103"/>
        <w:contextualSpacing/>
        <w:jc w:val="both"/>
        <w:rPr>
          <w:color w:val="192920"/>
        </w:rPr>
      </w:pPr>
      <w:r w:rsidRPr="0042255C">
        <w:rPr>
          <w:color w:val="192920"/>
        </w:rPr>
        <w:t>( для юридических лиц)</w:t>
      </w:r>
    </w:p>
    <w:p w:rsidR="00E203C4" w:rsidRPr="0042255C" w:rsidRDefault="00E203C4" w:rsidP="0042255C">
      <w:pPr>
        <w:pStyle w:val="ac"/>
        <w:contextualSpacing/>
        <w:rPr>
          <w:color w:val="192920"/>
        </w:rPr>
      </w:pP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53"/>
        <w:gridCol w:w="5388"/>
        <w:gridCol w:w="1559"/>
        <w:gridCol w:w="2079"/>
      </w:tblGrid>
      <w:tr w:rsidR="00E203C4" w:rsidRPr="0042255C"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регистрации  юридического лица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______ час. _____ мин. "____" _______________ 20____г. ______________________________________</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w:t>
      </w:r>
    </w:p>
    <w:p w:rsidR="00E203C4" w:rsidRPr="0042255C" w:rsidRDefault="00E203C4" w:rsidP="0042255C">
      <w:pPr>
        <w:pStyle w:val="ConsNonformat"/>
        <w:contextualSpacing/>
        <w:rPr>
          <w:rFonts w:ascii="Times New Roman" w:hAnsi="Times New Roman"/>
          <w:sz w:val="24"/>
          <w:szCs w:val="24"/>
        </w:rPr>
        <w:sectPr w:rsidR="00E203C4" w:rsidRPr="0042255C" w:rsidSect="00DB6163">
          <w:pgSz w:w="11907" w:h="16839" w:code="9"/>
          <w:pgMar w:top="971" w:right="567" w:bottom="567" w:left="1701" w:header="0" w:footer="0" w:gutter="0"/>
          <w:cols w:space="720"/>
          <w:docGrid w:linePitch="326"/>
        </w:sectPr>
      </w:pPr>
    </w:p>
    <w:p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rsidR="00E203C4" w:rsidRPr="0042255C" w:rsidRDefault="00E203C4" w:rsidP="0042255C">
      <w:pPr>
        <w:pStyle w:val="ac"/>
        <w:contextualSpacing/>
        <w:jc w:val="center"/>
        <w:rPr>
          <w:color w:val="192920"/>
        </w:rPr>
      </w:pPr>
      <w:r w:rsidRPr="0042255C">
        <w:rPr>
          <w:color w:val="192920"/>
        </w:rPr>
        <w:t>Опись документов</w:t>
      </w:r>
    </w:p>
    <w:p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rsidR="00E203C4" w:rsidRPr="0042255C" w:rsidRDefault="00E203C4" w:rsidP="0042255C">
      <w:pPr>
        <w:pStyle w:val="ac"/>
        <w:contextualSpacing/>
        <w:jc w:val="both"/>
        <w:rPr>
          <w:color w:val="192920"/>
        </w:rPr>
      </w:pPr>
    </w:p>
    <w:p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___________</w:t>
      </w:r>
      <w:r w:rsidRPr="0042255C">
        <w:rPr>
          <w:rFonts w:ascii="Times New Roman" w:eastAsia="Calibri" w:hAnsi="Times New Roman" w:cs="Times New Roman"/>
          <w:sz w:val="24"/>
          <w:szCs w:val="24"/>
        </w:rPr>
        <w:t>_________________________________________________,</w:t>
      </w:r>
    </w:p>
    <w:p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rsidR="00E203C4" w:rsidRPr="0042255C" w:rsidRDefault="00E203C4" w:rsidP="0042255C">
      <w:pPr>
        <w:pStyle w:val="a8"/>
        <w:contextualSpacing/>
        <w:jc w:val="right"/>
        <w:outlineLvl w:val="0"/>
        <w:rPr>
          <w:b/>
          <w:bCs/>
          <w:sz w:val="24"/>
          <w:szCs w:val="24"/>
        </w:rPr>
      </w:pPr>
    </w:p>
    <w:p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_________________________________________</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E203C4" w:rsidRPr="0042255C" w:rsidRDefault="00E203C4" w:rsidP="0042255C">
      <w:pPr>
        <w:pStyle w:val="ConsNonformat"/>
        <w:ind w:firstLine="709"/>
        <w:contextualSpacing/>
        <w:jc w:val="right"/>
        <w:rPr>
          <w:rFonts w:ascii="Times New Roman" w:hAnsi="Times New Roman"/>
          <w:sz w:val="24"/>
          <w:szCs w:val="24"/>
        </w:rPr>
      </w:pPr>
    </w:p>
    <w:p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rsidR="00E203C4" w:rsidRPr="0042255C" w:rsidRDefault="00E203C4" w:rsidP="0042255C">
      <w:pPr>
        <w:spacing w:after="0" w:line="240" w:lineRule="auto"/>
        <w:contextualSpacing/>
        <w:rPr>
          <w:rFonts w:ascii="Times New Roman" w:hAnsi="Times New Roman"/>
          <w:b/>
          <w:color w:val="000000"/>
          <w:sz w:val="24"/>
          <w:szCs w:val="24"/>
        </w:rPr>
      </w:pP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rsidR="00E203C4" w:rsidRPr="0042255C" w:rsidRDefault="00E203C4" w:rsidP="0042255C">
      <w:pPr>
        <w:spacing w:after="0" w:line="240" w:lineRule="auto"/>
        <w:ind w:firstLine="709"/>
        <w:contextualSpacing/>
        <w:jc w:val="right"/>
        <w:rPr>
          <w:rFonts w:ascii="Times New Roman" w:hAnsi="Times New Roman"/>
          <w:sz w:val="24"/>
          <w:szCs w:val="24"/>
        </w:rPr>
      </w:pP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rsidR="00E203C4" w:rsidRPr="0042255C" w:rsidRDefault="00E203C4" w:rsidP="0042255C">
      <w:pPr>
        <w:spacing w:after="0" w:line="240" w:lineRule="auto"/>
        <w:contextualSpacing/>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___________________________________</w:t>
      </w:r>
      <w:r w:rsidRPr="0042255C">
        <w:rPr>
          <w:rFonts w:ascii="Times New Roman" w:hAnsi="Times New Roman"/>
          <w:sz w:val="24"/>
          <w:szCs w:val="24"/>
        </w:rPr>
        <w:t>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________________</w:t>
      </w:r>
      <w:r w:rsidRPr="0042255C">
        <w:rPr>
          <w:rFonts w:ascii="Times New Roman" w:hAnsi="Times New Roman"/>
          <w:sz w:val="24"/>
          <w:szCs w:val="24"/>
        </w:rPr>
        <w:t>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________________</w:t>
      </w:r>
      <w:r w:rsidRPr="0042255C">
        <w:rPr>
          <w:rFonts w:ascii="Times New Roman" w:hAnsi="Times New Roman"/>
          <w:sz w:val="24"/>
          <w:szCs w:val="24"/>
        </w:rPr>
        <w:t>__________________</w:t>
      </w: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_______________</w:t>
      </w:r>
      <w:r w:rsidRPr="0042255C">
        <w:rPr>
          <w:rFonts w:ascii="Times New Roman" w:hAnsi="Times New Roman"/>
          <w:sz w:val="24"/>
          <w:szCs w:val="24"/>
        </w:rPr>
        <w:t>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________________</w:t>
      </w:r>
      <w:r w:rsidRPr="0042255C">
        <w:rPr>
          <w:rFonts w:ascii="Times New Roman" w:hAnsi="Times New Roman"/>
          <w:sz w:val="24"/>
          <w:szCs w:val="24"/>
        </w:rPr>
        <w:t>_____________________</w:t>
      </w:r>
    </w:p>
    <w:p w:rsidR="00E203C4" w:rsidRPr="0042255C" w:rsidRDefault="00E203C4" w:rsidP="0042255C">
      <w:pPr>
        <w:spacing w:after="0" w:line="240" w:lineRule="auto"/>
        <w:contextualSpacing/>
        <w:jc w:val="both"/>
        <w:rPr>
          <w:rFonts w:ascii="Times New Roman" w:hAnsi="Times New Roman"/>
          <w:sz w:val="24"/>
          <w:szCs w:val="24"/>
        </w:rPr>
      </w:pPr>
    </w:p>
    <w:p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E203C4">
          <w:pgSz w:w="11906" w:h="16838"/>
          <w:pgMar w:top="1134" w:right="567" w:bottom="567" w:left="1701" w:header="709" w:footer="709" w:gutter="0"/>
          <w:cols w:space="708"/>
          <w:docGrid w:linePitch="360"/>
        </w:sectPr>
      </w:pPr>
    </w:p>
    <w:p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г.Лиски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w:t>
      </w:r>
      <w:proofErr w:type="gramStart"/>
      <w:r w:rsidRPr="009557A3">
        <w:rPr>
          <w:rFonts w:ascii="Times New Roman" w:hAnsi="Times New Roman" w:cs="Times New Roman"/>
          <w:sz w:val="24"/>
          <w:szCs w:val="24"/>
        </w:rPr>
        <w:t xml:space="preserve">   «</w:t>
      </w:r>
      <w:proofErr w:type="gramEnd"/>
      <w:r w:rsidRPr="009557A3">
        <w:rPr>
          <w:rFonts w:ascii="Times New Roman" w:hAnsi="Times New Roman" w:cs="Times New Roman"/>
          <w:sz w:val="24"/>
          <w:szCs w:val="24"/>
        </w:rPr>
        <w:t>____» ___________ 20__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______</w:t>
      </w:r>
      <w:r w:rsidRPr="009557A3">
        <w:rPr>
          <w:rFonts w:ascii="Times New Roman" w:hAnsi="Times New Roman" w:cs="Times New Roman"/>
          <w:sz w:val="24"/>
          <w:szCs w:val="24"/>
        </w:rPr>
        <w:t>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с одной стороны и ____________________________</w:t>
      </w:r>
      <w:r>
        <w:rPr>
          <w:rFonts w:ascii="Times New Roman" w:hAnsi="Times New Roman" w:cs="Times New Roman"/>
          <w:sz w:val="24"/>
          <w:szCs w:val="24"/>
        </w:rPr>
        <w:t>_____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 xml:space="preserve">_______________________________________, именуемый в </w:t>
      </w:r>
      <w:proofErr w:type="gramStart"/>
      <w:r w:rsidRPr="009557A3">
        <w:rPr>
          <w:rFonts w:ascii="Times New Roman" w:hAnsi="Times New Roman" w:cs="Times New Roman"/>
          <w:sz w:val="24"/>
          <w:szCs w:val="24"/>
        </w:rPr>
        <w:t>дальнейшем  «</w:t>
      </w:r>
      <w:proofErr w:type="gramEnd"/>
      <w:r w:rsidRPr="009557A3">
        <w:rPr>
          <w:rFonts w:ascii="Times New Roman" w:hAnsi="Times New Roman" w:cs="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__________________________</w:t>
      </w:r>
    </w:p>
    <w:p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2.4.9. Соблюдать правила техники безопасности и противопожарные требования.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а) адресат отсутствует по указанному в настоящем договоре адресу и от адресата не поступало надлежащего уведомления об изменении адреса;</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Администрация:                         Победитель торгов:</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в 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БИК 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ОКОНХ _________________________        ОКОНХ 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ОКПО 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(подпись)                                      (подпись)</w:t>
      </w:r>
    </w:p>
    <w:p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E203C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64B2"/>
    <w:rsid w:val="00037F04"/>
    <w:rsid w:val="000B415C"/>
    <w:rsid w:val="000C193A"/>
    <w:rsid w:val="000D4377"/>
    <w:rsid w:val="00107B54"/>
    <w:rsid w:val="00197DEA"/>
    <w:rsid w:val="0022548C"/>
    <w:rsid w:val="00232981"/>
    <w:rsid w:val="00252EF6"/>
    <w:rsid w:val="002A0B61"/>
    <w:rsid w:val="002A1B23"/>
    <w:rsid w:val="002B3920"/>
    <w:rsid w:val="002B5698"/>
    <w:rsid w:val="002C2804"/>
    <w:rsid w:val="00300B9E"/>
    <w:rsid w:val="00306297"/>
    <w:rsid w:val="003401F5"/>
    <w:rsid w:val="003462D4"/>
    <w:rsid w:val="003468CE"/>
    <w:rsid w:val="00360ADE"/>
    <w:rsid w:val="003F35E0"/>
    <w:rsid w:val="0042255C"/>
    <w:rsid w:val="00435ED6"/>
    <w:rsid w:val="004663AA"/>
    <w:rsid w:val="004C1C8D"/>
    <w:rsid w:val="004F61A5"/>
    <w:rsid w:val="004F6A73"/>
    <w:rsid w:val="005445FE"/>
    <w:rsid w:val="00546B1E"/>
    <w:rsid w:val="00547B97"/>
    <w:rsid w:val="005545F7"/>
    <w:rsid w:val="005C2B2D"/>
    <w:rsid w:val="006169F9"/>
    <w:rsid w:val="00635441"/>
    <w:rsid w:val="00646EEA"/>
    <w:rsid w:val="006D31A4"/>
    <w:rsid w:val="0070407A"/>
    <w:rsid w:val="0073355A"/>
    <w:rsid w:val="0073440B"/>
    <w:rsid w:val="00763AF8"/>
    <w:rsid w:val="00783404"/>
    <w:rsid w:val="007C5E09"/>
    <w:rsid w:val="007E2587"/>
    <w:rsid w:val="007E6F46"/>
    <w:rsid w:val="007F1455"/>
    <w:rsid w:val="008003F7"/>
    <w:rsid w:val="00810428"/>
    <w:rsid w:val="008538B9"/>
    <w:rsid w:val="008545ED"/>
    <w:rsid w:val="008A14D0"/>
    <w:rsid w:val="009166CD"/>
    <w:rsid w:val="00953E77"/>
    <w:rsid w:val="009557A3"/>
    <w:rsid w:val="0097215E"/>
    <w:rsid w:val="00983690"/>
    <w:rsid w:val="00983E7B"/>
    <w:rsid w:val="00A56A1E"/>
    <w:rsid w:val="00AC3E57"/>
    <w:rsid w:val="00AD7FAF"/>
    <w:rsid w:val="00B06302"/>
    <w:rsid w:val="00B25C70"/>
    <w:rsid w:val="00B42E7F"/>
    <w:rsid w:val="00BC1FC1"/>
    <w:rsid w:val="00BD1940"/>
    <w:rsid w:val="00BF4FFB"/>
    <w:rsid w:val="00BF69D8"/>
    <w:rsid w:val="00C16AAC"/>
    <w:rsid w:val="00C3055D"/>
    <w:rsid w:val="00C528B1"/>
    <w:rsid w:val="00C56758"/>
    <w:rsid w:val="00C974F1"/>
    <w:rsid w:val="00CB11DB"/>
    <w:rsid w:val="00DA69CE"/>
    <w:rsid w:val="00DB6163"/>
    <w:rsid w:val="00E0498D"/>
    <w:rsid w:val="00E203C4"/>
    <w:rsid w:val="00EA78B0"/>
    <w:rsid w:val="00ED7E76"/>
    <w:rsid w:val="00F40A1E"/>
    <w:rsid w:val="00F471DF"/>
    <w:rsid w:val="00F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5364"/>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83BCC2FA2B25C684CBFD6F0DD384A6E5A1E6A40F17EA297A350180814E5A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9126740F2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8624DF47B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5DA7A4953D4CDD816CEE9FE4A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D911-435D-4070-8902-65DEAF1B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23</Pages>
  <Words>8168</Words>
  <Characters>46562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47</cp:revision>
  <cp:lastPrinted>2022-08-05T11:45:00Z</cp:lastPrinted>
  <dcterms:created xsi:type="dcterms:W3CDTF">2021-02-25T06:32:00Z</dcterms:created>
  <dcterms:modified xsi:type="dcterms:W3CDTF">2022-08-05T12:00:00Z</dcterms:modified>
</cp:coreProperties>
</file>