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EA" w:rsidRPr="00560311" w:rsidRDefault="00A33CC9" w:rsidP="00A33CC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543" w:rsidRPr="00560311">
        <w:rPr>
          <w:rFonts w:ascii="Times New Roman" w:hAnsi="Times New Roman" w:cs="Times New Roman"/>
          <w:b/>
          <w:sz w:val="28"/>
          <w:szCs w:val="28"/>
        </w:rPr>
        <w:t>Уважаемые депутаты, жители города, присутствующие!</w:t>
      </w:r>
    </w:p>
    <w:p w:rsidR="00A02543" w:rsidRPr="002C4707" w:rsidRDefault="00A0254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Прошел еще один год в жизни нашего поселения.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Сегодня я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представляю отчёт о р</w:t>
      </w:r>
      <w:r w:rsidR="009320B9" w:rsidRPr="002C4707">
        <w:rPr>
          <w:rFonts w:ascii="Times New Roman" w:hAnsi="Times New Roman" w:cs="Times New Roman"/>
          <w:sz w:val="28"/>
          <w:szCs w:val="28"/>
        </w:rPr>
        <w:t>аботе администрации за 2024 год 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постараюсь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обозначить существующие проблемы и видимые пути их решения, наметить планы на 2025 год</w:t>
      </w:r>
      <w:r w:rsidR="006D5D87" w:rsidRPr="002C4707">
        <w:rPr>
          <w:rFonts w:ascii="Times New Roman" w:hAnsi="Times New Roman" w:cs="Times New Roman"/>
          <w:sz w:val="28"/>
          <w:szCs w:val="28"/>
        </w:rPr>
        <w:t>, определить пути дальнейшего развития.</w:t>
      </w:r>
    </w:p>
    <w:p w:rsidR="00A02543" w:rsidRPr="002C4707" w:rsidRDefault="00A0254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В целях исполнения Федерального закона от 06.10.2003 года № 131 «Об общих принципах организации местного самоуправления в Росси</w:t>
      </w:r>
      <w:r w:rsidR="00033140" w:rsidRPr="002C4707">
        <w:rPr>
          <w:rFonts w:ascii="Times New Roman" w:hAnsi="Times New Roman" w:cs="Times New Roman"/>
          <w:sz w:val="28"/>
          <w:szCs w:val="28"/>
        </w:rPr>
        <w:t>й</w:t>
      </w:r>
      <w:r w:rsidRPr="002C4707">
        <w:rPr>
          <w:rFonts w:ascii="Times New Roman" w:hAnsi="Times New Roman" w:cs="Times New Roman"/>
          <w:sz w:val="28"/>
          <w:szCs w:val="28"/>
        </w:rPr>
        <w:t>ской Федерации» наша работа была направлена на решение вопросов местного значения, на исполнение полномочий, которыми наделены органы местного самоуправления.</w:t>
      </w:r>
    </w:p>
    <w:p w:rsidR="00033140" w:rsidRPr="002C4707" w:rsidRDefault="00033140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Решение вопросов </w:t>
      </w:r>
      <w:r w:rsidR="0049267A" w:rsidRPr="002C4707">
        <w:rPr>
          <w:rFonts w:ascii="Times New Roman" w:hAnsi="Times New Roman" w:cs="Times New Roman"/>
          <w:sz w:val="28"/>
          <w:szCs w:val="28"/>
        </w:rPr>
        <w:t>местного значения осуществлялось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 постоянном взаимодействии с депутатами, администрацией Лискинского муниципального района, руководителями и работниками городских предприятий, организаций и учреждений, жителями города.</w:t>
      </w:r>
    </w:p>
    <w:p w:rsidR="00A02543" w:rsidRPr="002C4707" w:rsidRDefault="009320B9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Необходимо отметить, что этот год был весьма непростой и напряженный как для страны в целом, так и для нашего города.</w:t>
      </w:r>
    </w:p>
    <w:p w:rsidR="00F96DA5" w:rsidRPr="002C4707" w:rsidRDefault="00F96DA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Последние  три года наша страна живет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 условиях проведения специальной военной операции.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Лискинцы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также участвуют в СВО, защищают нашу с вами свободу и независимость. </w:t>
      </w:r>
    </w:p>
    <w:p w:rsidR="00DF3877" w:rsidRPr="002C4707" w:rsidRDefault="00C51102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К большому сожалению, </w:t>
      </w:r>
      <w:r w:rsidR="00DF3877" w:rsidRPr="002C4707">
        <w:rPr>
          <w:rFonts w:ascii="Times New Roman" w:hAnsi="Times New Roman" w:cs="Times New Roman"/>
          <w:sz w:val="28"/>
          <w:szCs w:val="28"/>
        </w:rPr>
        <w:t>среди наших земляко</w:t>
      </w:r>
      <w:proofErr w:type="gramStart"/>
      <w:r w:rsidR="00DF3877" w:rsidRPr="002C470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DF3877" w:rsidRPr="002C4707">
        <w:rPr>
          <w:rFonts w:ascii="Times New Roman" w:hAnsi="Times New Roman" w:cs="Times New Roman"/>
          <w:sz w:val="28"/>
          <w:szCs w:val="28"/>
        </w:rPr>
        <w:t xml:space="preserve"> участников СВО есть потери. Выражаю соболезновани</w:t>
      </w:r>
      <w:r w:rsidR="002958CA" w:rsidRPr="002C4707">
        <w:rPr>
          <w:rFonts w:ascii="Times New Roman" w:hAnsi="Times New Roman" w:cs="Times New Roman"/>
          <w:sz w:val="28"/>
          <w:szCs w:val="28"/>
        </w:rPr>
        <w:t>е</w:t>
      </w:r>
      <w:r w:rsidR="00DF3877" w:rsidRPr="002C4707">
        <w:rPr>
          <w:rFonts w:ascii="Times New Roman" w:hAnsi="Times New Roman" w:cs="Times New Roman"/>
          <w:sz w:val="28"/>
          <w:szCs w:val="28"/>
        </w:rPr>
        <w:t xml:space="preserve"> родственникам погибших бойцов.</w:t>
      </w:r>
    </w:p>
    <w:p w:rsidR="00DF3877" w:rsidRPr="002C4707" w:rsidRDefault="002958CA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Жители города и района всеми силами поддерживают военнослужащих, отстаивающих интересы Родины на спецоперации. </w:t>
      </w:r>
      <w:r w:rsidR="00DF3877" w:rsidRPr="002C4707">
        <w:rPr>
          <w:rFonts w:ascii="Times New Roman" w:hAnsi="Times New Roman" w:cs="Times New Roman"/>
          <w:sz w:val="28"/>
          <w:szCs w:val="28"/>
        </w:rPr>
        <w:t>Огромная благодарность предприятиям, организациям, учреждениям, всем неравнодушным жителям, всем кто принимает участие в сборе и отправке гуманитарной помощи нашим ребятам.</w:t>
      </w:r>
    </w:p>
    <w:p w:rsidR="00DF3877" w:rsidRPr="002C4707" w:rsidRDefault="00DF387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Мы находимся на постоянной связи с семьями участников СВО, оказываем им необходимую поддержку. В 2024 году было исполнено </w:t>
      </w:r>
      <w:r w:rsidR="00E821CD" w:rsidRPr="002C4707">
        <w:rPr>
          <w:rFonts w:ascii="Times New Roman" w:hAnsi="Times New Roman" w:cs="Times New Roman"/>
          <w:sz w:val="28"/>
          <w:szCs w:val="28"/>
        </w:rPr>
        <w:t>304</w:t>
      </w:r>
      <w:r w:rsidRPr="002C4707">
        <w:rPr>
          <w:rFonts w:ascii="Times New Roman" w:hAnsi="Times New Roman" w:cs="Times New Roman"/>
          <w:sz w:val="28"/>
          <w:szCs w:val="28"/>
        </w:rPr>
        <w:t xml:space="preserve"> заяв</w:t>
      </w:r>
      <w:r w:rsidR="00E821CD" w:rsidRPr="002C4707">
        <w:rPr>
          <w:rFonts w:ascii="Times New Roman" w:hAnsi="Times New Roman" w:cs="Times New Roman"/>
          <w:sz w:val="28"/>
          <w:szCs w:val="28"/>
        </w:rPr>
        <w:t>ки от 74 семей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на </w:t>
      </w:r>
      <w:r w:rsidR="00AA0E36">
        <w:rPr>
          <w:rFonts w:ascii="Times New Roman" w:hAnsi="Times New Roman" w:cs="Times New Roman"/>
          <w:sz w:val="28"/>
          <w:szCs w:val="28"/>
        </w:rPr>
        <w:lastRenderedPageBreak/>
        <w:t>оказание адресной помощи</w:t>
      </w:r>
      <w:r w:rsidR="00154DF9">
        <w:rPr>
          <w:rFonts w:ascii="Times New Roman" w:hAnsi="Times New Roman" w:cs="Times New Roman"/>
          <w:sz w:val="28"/>
          <w:szCs w:val="28"/>
        </w:rPr>
        <w:t xml:space="preserve"> </w:t>
      </w:r>
      <w:r w:rsidR="00AA0E36">
        <w:rPr>
          <w:rFonts w:ascii="Times New Roman" w:hAnsi="Times New Roman" w:cs="Times New Roman"/>
          <w:sz w:val="28"/>
          <w:szCs w:val="28"/>
        </w:rPr>
        <w:t>- э</w:t>
      </w:r>
      <w:r w:rsidR="00E821CD" w:rsidRPr="002C4707">
        <w:rPr>
          <w:rFonts w:ascii="Times New Roman" w:hAnsi="Times New Roman" w:cs="Times New Roman"/>
          <w:sz w:val="28"/>
          <w:szCs w:val="28"/>
        </w:rPr>
        <w:t>то и откачка ям, вывоз мусора, опиловка деревьев и вывоз порубочных остатков, установка водоотводящих валиков, планировка прилегающей территории, ремонт электрических сетей, доставка дров. Все это делается силами муниципальных предприятий, предприятий города. Помогали,</w:t>
      </w:r>
      <w:r w:rsidR="00DE5191" w:rsidRPr="002C4707">
        <w:rPr>
          <w:rFonts w:ascii="Times New Roman" w:hAnsi="Times New Roman" w:cs="Times New Roman"/>
          <w:sz w:val="28"/>
          <w:szCs w:val="28"/>
        </w:rPr>
        <w:t xml:space="preserve"> помогаем, </w:t>
      </w:r>
      <w:r w:rsidR="00E821CD" w:rsidRPr="002C4707">
        <w:rPr>
          <w:rFonts w:ascii="Times New Roman" w:hAnsi="Times New Roman" w:cs="Times New Roman"/>
          <w:sz w:val="28"/>
          <w:szCs w:val="28"/>
        </w:rPr>
        <w:t xml:space="preserve">и будем помогать, делать все, что в наших силах. </w:t>
      </w:r>
    </w:p>
    <w:p w:rsidR="00FC6609" w:rsidRPr="002C4707" w:rsidRDefault="00DF387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</w:t>
      </w:r>
      <w:r w:rsidR="00FC6609" w:rsidRPr="002C4707">
        <w:rPr>
          <w:rFonts w:ascii="Times New Roman" w:hAnsi="Times New Roman" w:cs="Times New Roman"/>
          <w:b/>
          <w:sz w:val="28"/>
          <w:szCs w:val="28"/>
          <w:u w:val="single"/>
        </w:rPr>
        <w:t>Для любого муниципального образования</w:t>
      </w:r>
      <w:r w:rsidR="00FC6609" w:rsidRPr="002C4707">
        <w:rPr>
          <w:rFonts w:ascii="Times New Roman" w:hAnsi="Times New Roman" w:cs="Times New Roman"/>
          <w:sz w:val="28"/>
          <w:szCs w:val="28"/>
        </w:rPr>
        <w:t xml:space="preserve"> выполнение собственных полномочий в соответствии с действующим законодательством напрямую зависит от финансовой </w:t>
      </w:r>
      <w:r w:rsidR="00F12523" w:rsidRPr="002C4707">
        <w:rPr>
          <w:rFonts w:ascii="Times New Roman" w:hAnsi="Times New Roman" w:cs="Times New Roman"/>
          <w:sz w:val="28"/>
          <w:szCs w:val="28"/>
        </w:rPr>
        <w:t>обеспеченности,</w:t>
      </w:r>
      <w:r w:rsidR="00FC6609" w:rsidRPr="002C4707">
        <w:rPr>
          <w:rFonts w:ascii="Times New Roman" w:hAnsi="Times New Roman" w:cs="Times New Roman"/>
          <w:sz w:val="28"/>
          <w:szCs w:val="28"/>
        </w:rPr>
        <w:t xml:space="preserve"> поэтому одним из главных показателей эффективности работы является обеспечение бюджетного процесса, повышение результативности бюджетных расходов и оптимизация управления бюджетными средствами. 2024 год выдался непростым, исполнение бюджета города осуществлялось в сложных условиях. В рамках создания условий для повышения качества управления муниципальными финансами реализован комплекс ме</w:t>
      </w:r>
      <w:r w:rsidR="003652E5" w:rsidRPr="002C4707">
        <w:rPr>
          <w:rFonts w:ascii="Times New Roman" w:hAnsi="Times New Roman" w:cs="Times New Roman"/>
          <w:sz w:val="28"/>
          <w:szCs w:val="28"/>
        </w:rPr>
        <w:t>роприятий, в результате которых</w:t>
      </w:r>
      <w:r w:rsidR="00FC6609" w:rsidRPr="002C4707">
        <w:rPr>
          <w:rFonts w:ascii="Times New Roman" w:hAnsi="Times New Roman" w:cs="Times New Roman"/>
          <w:sz w:val="28"/>
          <w:szCs w:val="28"/>
        </w:rPr>
        <w:t>:</w:t>
      </w:r>
    </w:p>
    <w:p w:rsidR="00FC6609" w:rsidRPr="002C4707" w:rsidRDefault="00FC6609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-доходы бюджета города за 2024 год исполнены в объеме </w:t>
      </w:r>
      <w:r w:rsidR="00D7562A" w:rsidRPr="002C4707">
        <w:rPr>
          <w:rFonts w:ascii="Times New Roman" w:hAnsi="Times New Roman" w:cs="Times New Roman"/>
          <w:sz w:val="28"/>
          <w:szCs w:val="28"/>
        </w:rPr>
        <w:t xml:space="preserve">755 млн.992,7 </w:t>
      </w:r>
      <w:proofErr w:type="spellStart"/>
      <w:r w:rsidR="00D7562A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562A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,</w:t>
      </w:r>
      <w:r w:rsidR="00D7562A" w:rsidRPr="002C4707">
        <w:rPr>
          <w:rFonts w:ascii="Times New Roman" w:hAnsi="Times New Roman" w:cs="Times New Roman"/>
          <w:sz w:val="28"/>
          <w:szCs w:val="28"/>
        </w:rPr>
        <w:t xml:space="preserve"> что на 102,5% б</w:t>
      </w:r>
      <w:r w:rsidR="00DE5191" w:rsidRPr="002C4707">
        <w:rPr>
          <w:rFonts w:ascii="Times New Roman" w:hAnsi="Times New Roman" w:cs="Times New Roman"/>
          <w:sz w:val="28"/>
          <w:szCs w:val="28"/>
        </w:rPr>
        <w:t>ольше, чем было запланировано, и</w:t>
      </w:r>
      <w:r w:rsidRPr="002C4707">
        <w:rPr>
          <w:rFonts w:ascii="Times New Roman" w:hAnsi="Times New Roman" w:cs="Times New Roman"/>
          <w:sz w:val="28"/>
          <w:szCs w:val="28"/>
        </w:rPr>
        <w:t>з них:</w:t>
      </w:r>
    </w:p>
    <w:p w:rsidR="00DB3926" w:rsidRPr="002C4707" w:rsidRDefault="00DB3926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-собственные </w:t>
      </w:r>
      <w:r w:rsidR="00D7562A" w:rsidRPr="002C4707">
        <w:rPr>
          <w:rFonts w:ascii="Times New Roman" w:hAnsi="Times New Roman" w:cs="Times New Roman"/>
          <w:sz w:val="28"/>
          <w:szCs w:val="28"/>
        </w:rPr>
        <w:t>доходы составили 359</w:t>
      </w:r>
      <w:r w:rsidRPr="002C4707">
        <w:rPr>
          <w:rFonts w:ascii="Times New Roman" w:hAnsi="Times New Roman" w:cs="Times New Roman"/>
          <w:sz w:val="28"/>
          <w:szCs w:val="28"/>
        </w:rPr>
        <w:t xml:space="preserve"> млн.</w:t>
      </w:r>
      <w:r w:rsidR="00D7562A" w:rsidRPr="002C4707">
        <w:rPr>
          <w:rFonts w:ascii="Times New Roman" w:hAnsi="Times New Roman" w:cs="Times New Roman"/>
          <w:sz w:val="28"/>
          <w:szCs w:val="28"/>
        </w:rPr>
        <w:t>192</w:t>
      </w:r>
      <w:r w:rsidR="00D1002F" w:rsidRPr="002C4707">
        <w:rPr>
          <w:rFonts w:ascii="Times New Roman" w:hAnsi="Times New Roman" w:cs="Times New Roman"/>
          <w:sz w:val="28"/>
          <w:szCs w:val="28"/>
        </w:rPr>
        <w:t>,5 тыс. рублей, что на 123,8</w:t>
      </w:r>
      <w:r w:rsidRPr="002C4707">
        <w:rPr>
          <w:rFonts w:ascii="Times New Roman" w:hAnsi="Times New Roman" w:cs="Times New Roman"/>
          <w:sz w:val="28"/>
          <w:szCs w:val="28"/>
        </w:rPr>
        <w:t>% больше</w:t>
      </w:r>
      <w:r w:rsidR="00D1002F" w:rsidRPr="002C4707">
        <w:rPr>
          <w:rFonts w:ascii="Times New Roman" w:hAnsi="Times New Roman" w:cs="Times New Roman"/>
          <w:sz w:val="28"/>
          <w:szCs w:val="28"/>
        </w:rPr>
        <w:t xml:space="preserve"> намеченного плана</w:t>
      </w:r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D1002F" w:rsidRPr="002C4707" w:rsidRDefault="00DB3926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-объем безвозмездных поступлений от других бюджетов бюджетной системы составил </w:t>
      </w:r>
      <w:r w:rsidR="00D1002F" w:rsidRPr="002C4707">
        <w:rPr>
          <w:rFonts w:ascii="Times New Roman" w:hAnsi="Times New Roman" w:cs="Times New Roman"/>
          <w:sz w:val="28"/>
          <w:szCs w:val="28"/>
        </w:rPr>
        <w:t xml:space="preserve">396 млн.800,2 </w:t>
      </w:r>
      <w:proofErr w:type="spellStart"/>
      <w:r w:rsidR="00D1002F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1002F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DB3926" w:rsidRPr="002C4707" w:rsidRDefault="00DB3926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-в структуре</w:t>
      </w:r>
      <w:r w:rsidR="00AB7DC0" w:rsidRPr="002C4707">
        <w:rPr>
          <w:rFonts w:ascii="Times New Roman" w:hAnsi="Times New Roman" w:cs="Times New Roman"/>
          <w:sz w:val="28"/>
          <w:szCs w:val="28"/>
        </w:rPr>
        <w:t xml:space="preserve"> собственных доходов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наибольший</w:t>
      </w:r>
      <w:r w:rsidR="003B59D0" w:rsidRPr="002C4707">
        <w:rPr>
          <w:rFonts w:ascii="Times New Roman" w:hAnsi="Times New Roman" w:cs="Times New Roman"/>
          <w:sz w:val="28"/>
          <w:szCs w:val="28"/>
        </w:rPr>
        <w:t xml:space="preserve"> удельный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вес составля</w:t>
      </w:r>
      <w:r w:rsidR="003B59D0" w:rsidRPr="002C4707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</w:rPr>
        <w:t xml:space="preserve">т </w:t>
      </w:r>
      <w:r w:rsidR="00E040F1" w:rsidRPr="002C4707">
        <w:rPr>
          <w:rFonts w:ascii="Times New Roman" w:hAnsi="Times New Roman" w:cs="Times New Roman"/>
          <w:sz w:val="28"/>
          <w:szCs w:val="28"/>
        </w:rPr>
        <w:t>налог</w:t>
      </w:r>
      <w:r w:rsidR="003B59D0" w:rsidRPr="002C4707">
        <w:rPr>
          <w:rFonts w:ascii="Times New Roman" w:hAnsi="Times New Roman" w:cs="Times New Roman"/>
          <w:sz w:val="28"/>
          <w:szCs w:val="28"/>
        </w:rPr>
        <w:t xml:space="preserve"> на доходы физических лиц (</w:t>
      </w:r>
      <w:r w:rsidR="00E040F1" w:rsidRPr="002C4707">
        <w:rPr>
          <w:rFonts w:ascii="Times New Roman" w:hAnsi="Times New Roman" w:cs="Times New Roman"/>
          <w:sz w:val="28"/>
          <w:szCs w:val="28"/>
        </w:rPr>
        <w:t>51</w:t>
      </w:r>
      <w:r w:rsidR="003B59D0" w:rsidRPr="002C4707">
        <w:rPr>
          <w:rFonts w:ascii="Times New Roman" w:hAnsi="Times New Roman" w:cs="Times New Roman"/>
          <w:sz w:val="28"/>
          <w:szCs w:val="28"/>
        </w:rPr>
        <w:t>,3%)</w:t>
      </w:r>
      <w:r w:rsidRPr="002C4707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="00C71937" w:rsidRPr="002C4707">
        <w:rPr>
          <w:rFonts w:ascii="Times New Roman" w:hAnsi="Times New Roman" w:cs="Times New Roman"/>
          <w:sz w:val="28"/>
          <w:szCs w:val="28"/>
        </w:rPr>
        <w:t>основным источником бюджета города</w:t>
      </w:r>
      <w:r w:rsidR="00706F79" w:rsidRPr="002C4707">
        <w:rPr>
          <w:rFonts w:ascii="Times New Roman" w:hAnsi="Times New Roman" w:cs="Times New Roman"/>
          <w:sz w:val="28"/>
          <w:szCs w:val="28"/>
        </w:rPr>
        <w:t xml:space="preserve">. Его поступления составили </w:t>
      </w:r>
      <w:r w:rsidR="003B59D0" w:rsidRPr="002C4707">
        <w:rPr>
          <w:rFonts w:ascii="Times New Roman" w:hAnsi="Times New Roman" w:cs="Times New Roman"/>
          <w:sz w:val="28"/>
          <w:szCs w:val="28"/>
        </w:rPr>
        <w:t>184</w:t>
      </w:r>
      <w:r w:rsidR="00706F79" w:rsidRPr="002C4707">
        <w:rPr>
          <w:rFonts w:ascii="Times New Roman" w:hAnsi="Times New Roman" w:cs="Times New Roman"/>
          <w:sz w:val="28"/>
          <w:szCs w:val="28"/>
        </w:rPr>
        <w:t xml:space="preserve"> млн.</w:t>
      </w:r>
      <w:r w:rsidR="003B59D0" w:rsidRPr="002C4707">
        <w:rPr>
          <w:rFonts w:ascii="Times New Roman" w:hAnsi="Times New Roman" w:cs="Times New Roman"/>
          <w:sz w:val="28"/>
          <w:szCs w:val="28"/>
        </w:rPr>
        <w:t xml:space="preserve"> 364,2 </w:t>
      </w:r>
      <w:proofErr w:type="spellStart"/>
      <w:r w:rsidR="003B59D0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59D0" w:rsidRPr="002C4707">
        <w:rPr>
          <w:rFonts w:ascii="Times New Roman" w:hAnsi="Times New Roman" w:cs="Times New Roman"/>
          <w:sz w:val="28"/>
          <w:szCs w:val="28"/>
        </w:rPr>
        <w:t>.</w:t>
      </w:r>
      <w:r w:rsidR="00706F79"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06F79"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E611DE" w:rsidRPr="002C4707">
        <w:rPr>
          <w:rFonts w:ascii="Times New Roman" w:hAnsi="Times New Roman" w:cs="Times New Roman"/>
          <w:sz w:val="28"/>
          <w:szCs w:val="28"/>
        </w:rPr>
        <w:t>.</w:t>
      </w:r>
    </w:p>
    <w:p w:rsidR="00E611DE" w:rsidRPr="002C4707" w:rsidRDefault="00E611DE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-имущественные налог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4A10A6" w:rsidRPr="002C4707">
        <w:rPr>
          <w:rFonts w:ascii="Times New Roman" w:hAnsi="Times New Roman" w:cs="Times New Roman"/>
          <w:sz w:val="28"/>
          <w:szCs w:val="28"/>
        </w:rPr>
        <w:t xml:space="preserve">, земельный налог, </w:t>
      </w:r>
      <w:r w:rsidRPr="002C470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B59D0" w:rsidRPr="002C4707">
        <w:rPr>
          <w:rFonts w:ascii="Times New Roman" w:hAnsi="Times New Roman" w:cs="Times New Roman"/>
          <w:sz w:val="28"/>
          <w:szCs w:val="28"/>
        </w:rPr>
        <w:t>110</w:t>
      </w:r>
      <w:r w:rsidR="00B01215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млн.</w:t>
      </w:r>
      <w:r w:rsidR="003B59D0" w:rsidRPr="002C4707">
        <w:rPr>
          <w:rFonts w:ascii="Times New Roman" w:hAnsi="Times New Roman" w:cs="Times New Roman"/>
          <w:sz w:val="28"/>
          <w:szCs w:val="28"/>
        </w:rPr>
        <w:t xml:space="preserve">335,9 </w:t>
      </w:r>
      <w:proofErr w:type="spellStart"/>
      <w:r w:rsidR="003B59D0" w:rsidRPr="002C4707">
        <w:rPr>
          <w:rFonts w:ascii="Times New Roman" w:hAnsi="Times New Roman" w:cs="Times New Roman"/>
          <w:sz w:val="28"/>
          <w:szCs w:val="28"/>
        </w:rPr>
        <w:t>тыс.</w:t>
      </w:r>
      <w:r w:rsidRPr="002C4707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="003B59D0" w:rsidRPr="002C4707">
        <w:rPr>
          <w:rFonts w:ascii="Times New Roman" w:hAnsi="Times New Roman" w:cs="Times New Roman"/>
          <w:sz w:val="28"/>
          <w:szCs w:val="28"/>
        </w:rPr>
        <w:t>.</w:t>
      </w:r>
      <w:r w:rsidR="004A10A6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FF0DAB" w:rsidRPr="002C4707">
        <w:rPr>
          <w:rFonts w:ascii="Times New Roman" w:hAnsi="Times New Roman" w:cs="Times New Roman"/>
          <w:sz w:val="28"/>
          <w:szCs w:val="28"/>
        </w:rPr>
        <w:t xml:space="preserve">Немаловажно отметить, что </w:t>
      </w:r>
      <w:r w:rsidR="003B59D0" w:rsidRPr="002C4707">
        <w:rPr>
          <w:rFonts w:ascii="Times New Roman" w:hAnsi="Times New Roman" w:cs="Times New Roman"/>
          <w:sz w:val="28"/>
          <w:szCs w:val="28"/>
        </w:rPr>
        <w:t>сбор имущественных налогов</w:t>
      </w:r>
      <w:r w:rsidR="00AB0308" w:rsidRPr="002C4707">
        <w:rPr>
          <w:rFonts w:ascii="Times New Roman" w:hAnsi="Times New Roman" w:cs="Times New Roman"/>
          <w:sz w:val="28"/>
          <w:szCs w:val="28"/>
        </w:rPr>
        <w:t>, снижение образовавшейся недоимки</w:t>
      </w:r>
      <w:r w:rsidR="003B59D0" w:rsidRPr="002C4707">
        <w:rPr>
          <w:rFonts w:ascii="Times New Roman" w:hAnsi="Times New Roman" w:cs="Times New Roman"/>
          <w:sz w:val="28"/>
          <w:szCs w:val="28"/>
        </w:rPr>
        <w:t xml:space="preserve"> во многом </w:t>
      </w:r>
      <w:r w:rsidR="003B59D0" w:rsidRPr="002C4707">
        <w:rPr>
          <w:rFonts w:ascii="Times New Roman" w:hAnsi="Times New Roman" w:cs="Times New Roman"/>
          <w:sz w:val="28"/>
          <w:szCs w:val="28"/>
        </w:rPr>
        <w:lastRenderedPageBreak/>
        <w:t>зависит от</w:t>
      </w:r>
      <w:r w:rsidR="004A10A6" w:rsidRPr="002C4707">
        <w:rPr>
          <w:rFonts w:ascii="Times New Roman" w:hAnsi="Times New Roman" w:cs="Times New Roman"/>
          <w:sz w:val="28"/>
          <w:szCs w:val="28"/>
        </w:rPr>
        <w:t xml:space="preserve">  </w:t>
      </w:r>
      <w:r w:rsidR="003B59D0" w:rsidRPr="002C4707">
        <w:rPr>
          <w:rFonts w:ascii="Times New Roman" w:hAnsi="Times New Roman" w:cs="Times New Roman"/>
          <w:sz w:val="28"/>
          <w:szCs w:val="28"/>
        </w:rPr>
        <w:t>проведения</w:t>
      </w:r>
      <w:r w:rsidR="00B93592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4A10A6" w:rsidRPr="002C4707">
        <w:rPr>
          <w:rFonts w:ascii="Times New Roman" w:hAnsi="Times New Roman" w:cs="Times New Roman"/>
          <w:sz w:val="28"/>
          <w:szCs w:val="28"/>
        </w:rPr>
        <w:t>постоянной разъяснительн</w:t>
      </w:r>
      <w:r w:rsidR="00A33CC9" w:rsidRPr="002C4707">
        <w:rPr>
          <w:rFonts w:ascii="Times New Roman" w:hAnsi="Times New Roman" w:cs="Times New Roman"/>
          <w:sz w:val="28"/>
          <w:szCs w:val="28"/>
        </w:rPr>
        <w:t>ой работы</w:t>
      </w:r>
      <w:r w:rsidR="00B93592" w:rsidRPr="002C47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33CC9" w:rsidRPr="002C4707">
        <w:rPr>
          <w:rFonts w:ascii="Times New Roman" w:hAnsi="Times New Roman" w:cs="Times New Roman"/>
          <w:sz w:val="28"/>
          <w:szCs w:val="28"/>
        </w:rPr>
        <w:t xml:space="preserve"> с налогоплательщиками</w:t>
      </w:r>
      <w:r w:rsidR="00B93592" w:rsidRPr="002C4707">
        <w:rPr>
          <w:rFonts w:ascii="Times New Roman" w:hAnsi="Times New Roman" w:cs="Times New Roman"/>
          <w:sz w:val="28"/>
          <w:szCs w:val="28"/>
        </w:rPr>
        <w:t>.</w:t>
      </w:r>
    </w:p>
    <w:p w:rsidR="00AB0308" w:rsidRPr="002C4707" w:rsidRDefault="00AB0308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</w:t>
      </w:r>
      <w:r w:rsidR="00F45961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F45961" w:rsidRPr="002C4707">
        <w:rPr>
          <w:rFonts w:ascii="Times New Roman" w:hAnsi="Times New Roman" w:cs="Times New Roman"/>
          <w:b/>
          <w:sz w:val="28"/>
          <w:szCs w:val="28"/>
          <w:u w:val="single"/>
        </w:rPr>
        <w:t>На 01.01.2024 года недоимка по земельному налогу</w:t>
      </w:r>
      <w:r w:rsidR="00F45961" w:rsidRPr="002C4707">
        <w:rPr>
          <w:rFonts w:ascii="Times New Roman" w:hAnsi="Times New Roman" w:cs="Times New Roman"/>
          <w:sz w:val="28"/>
          <w:szCs w:val="28"/>
        </w:rPr>
        <w:t xml:space="preserve"> составляла 6 млн. 389,5 тыс. рублей, по налогу на имущество физических лиц – 4 млн.572,0 </w:t>
      </w:r>
      <w:proofErr w:type="spellStart"/>
      <w:r w:rsidR="00F45961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5961" w:rsidRPr="002C4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5961"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45961" w:rsidRPr="002C4707">
        <w:rPr>
          <w:rFonts w:ascii="Times New Roman" w:hAnsi="Times New Roman" w:cs="Times New Roman"/>
          <w:sz w:val="28"/>
          <w:szCs w:val="28"/>
        </w:rPr>
        <w:t xml:space="preserve">. В результате проведенной работы по снижению недоимки в декабре 2024 года </w:t>
      </w:r>
      <w:r w:rsidR="00B01215" w:rsidRPr="002C4707">
        <w:rPr>
          <w:rFonts w:ascii="Times New Roman" w:hAnsi="Times New Roman" w:cs="Times New Roman"/>
          <w:sz w:val="28"/>
          <w:szCs w:val="28"/>
        </w:rPr>
        <w:t>показатели</w:t>
      </w:r>
      <w:r w:rsidR="00F45961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составили</w:t>
      </w:r>
      <w:r w:rsidR="002C4707" w:rsidRPr="002C4707">
        <w:rPr>
          <w:rFonts w:ascii="Times New Roman" w:hAnsi="Times New Roman" w:cs="Times New Roman"/>
          <w:sz w:val="28"/>
          <w:szCs w:val="28"/>
        </w:rPr>
        <w:t xml:space="preserve">: земельный налог- 3 млн.757 </w:t>
      </w:r>
      <w:proofErr w:type="spellStart"/>
      <w:r w:rsidR="00F45961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5961" w:rsidRPr="002C4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45961"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45961" w:rsidRPr="002C4707">
        <w:rPr>
          <w:rFonts w:ascii="Times New Roman" w:hAnsi="Times New Roman" w:cs="Times New Roman"/>
          <w:sz w:val="28"/>
          <w:szCs w:val="28"/>
        </w:rPr>
        <w:t xml:space="preserve"> (</w:t>
      </w:r>
      <w:r w:rsidR="00B01215" w:rsidRPr="002C4707">
        <w:rPr>
          <w:rFonts w:ascii="Times New Roman" w:hAnsi="Times New Roman" w:cs="Times New Roman"/>
          <w:sz w:val="28"/>
          <w:szCs w:val="28"/>
        </w:rPr>
        <w:t>снижен</w:t>
      </w:r>
      <w:r w:rsidRPr="002C4707">
        <w:rPr>
          <w:rFonts w:ascii="Times New Roman" w:hAnsi="Times New Roman" w:cs="Times New Roman"/>
          <w:sz w:val="28"/>
          <w:szCs w:val="28"/>
        </w:rPr>
        <w:t>ие</w:t>
      </w:r>
      <w:r w:rsidR="00F45961" w:rsidRPr="002C4707">
        <w:rPr>
          <w:rFonts w:ascii="Times New Roman" w:hAnsi="Times New Roman" w:cs="Times New Roman"/>
          <w:sz w:val="28"/>
          <w:szCs w:val="28"/>
        </w:rPr>
        <w:t xml:space="preserve"> на </w:t>
      </w:r>
      <w:r w:rsidR="00B01215" w:rsidRPr="002C4707">
        <w:rPr>
          <w:rFonts w:ascii="Times New Roman" w:hAnsi="Times New Roman" w:cs="Times New Roman"/>
          <w:sz w:val="28"/>
          <w:szCs w:val="28"/>
        </w:rPr>
        <w:t>41,2%)</w:t>
      </w:r>
      <w:r w:rsidRPr="002C4707">
        <w:rPr>
          <w:rFonts w:ascii="Times New Roman" w:hAnsi="Times New Roman" w:cs="Times New Roman"/>
          <w:sz w:val="28"/>
          <w:szCs w:val="28"/>
        </w:rPr>
        <w:t xml:space="preserve">, налог на имущество физических лиц- 2 млн. 814,4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(снижение на 38,4%).</w:t>
      </w:r>
    </w:p>
    <w:p w:rsidR="0041363D" w:rsidRPr="002C4707" w:rsidRDefault="00AB0308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363D" w:rsidRPr="002C4707">
        <w:rPr>
          <w:rFonts w:ascii="Times New Roman" w:hAnsi="Times New Roman" w:cs="Times New Roman"/>
          <w:b/>
          <w:sz w:val="28"/>
          <w:szCs w:val="28"/>
          <w:u w:val="single"/>
        </w:rPr>
        <w:t>Объем расходов бюджета городского поселения</w:t>
      </w:r>
      <w:r w:rsidR="001E350E" w:rsidRPr="002C470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1363D" w:rsidRPr="002C4707">
        <w:rPr>
          <w:rFonts w:ascii="Times New Roman" w:hAnsi="Times New Roman" w:cs="Times New Roman"/>
          <w:b/>
          <w:sz w:val="28"/>
          <w:szCs w:val="28"/>
          <w:u w:val="single"/>
        </w:rPr>
        <w:t>город Лиски</w:t>
      </w:r>
      <w:r w:rsidR="009C7A04"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363D" w:rsidRPr="002C470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E350E" w:rsidRPr="002C4707">
        <w:rPr>
          <w:rFonts w:ascii="Times New Roman" w:hAnsi="Times New Roman" w:cs="Times New Roman"/>
          <w:sz w:val="28"/>
          <w:szCs w:val="28"/>
        </w:rPr>
        <w:t xml:space="preserve">     </w:t>
      </w:r>
      <w:r w:rsidR="002011F3" w:rsidRPr="002C4707">
        <w:rPr>
          <w:rFonts w:ascii="Times New Roman" w:hAnsi="Times New Roman" w:cs="Times New Roman"/>
          <w:sz w:val="28"/>
          <w:szCs w:val="28"/>
        </w:rPr>
        <w:t>789</w:t>
      </w:r>
      <w:r w:rsidR="001E350E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41363D" w:rsidRPr="002C4707">
        <w:rPr>
          <w:rFonts w:ascii="Times New Roman" w:hAnsi="Times New Roman" w:cs="Times New Roman"/>
          <w:sz w:val="28"/>
          <w:szCs w:val="28"/>
        </w:rPr>
        <w:t>млн.</w:t>
      </w:r>
      <w:r w:rsidR="001E350E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hAnsi="Times New Roman" w:cs="Times New Roman"/>
          <w:sz w:val="28"/>
          <w:szCs w:val="28"/>
        </w:rPr>
        <w:t xml:space="preserve">047,0 </w:t>
      </w:r>
      <w:proofErr w:type="spellStart"/>
      <w:r w:rsidR="002011F3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011F3" w:rsidRPr="002C4707">
        <w:rPr>
          <w:rFonts w:ascii="Times New Roman" w:hAnsi="Times New Roman" w:cs="Times New Roman"/>
          <w:sz w:val="28"/>
          <w:szCs w:val="28"/>
        </w:rPr>
        <w:t>.</w:t>
      </w:r>
      <w:r w:rsidR="0041363D"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363D"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1363D" w:rsidRPr="002C4707">
        <w:rPr>
          <w:rFonts w:ascii="Times New Roman" w:hAnsi="Times New Roman" w:cs="Times New Roman"/>
          <w:sz w:val="28"/>
          <w:szCs w:val="28"/>
        </w:rPr>
        <w:t xml:space="preserve"> или </w:t>
      </w:r>
      <w:r w:rsidR="002011F3" w:rsidRPr="002C4707">
        <w:rPr>
          <w:rFonts w:ascii="Times New Roman" w:hAnsi="Times New Roman" w:cs="Times New Roman"/>
          <w:sz w:val="28"/>
          <w:szCs w:val="28"/>
        </w:rPr>
        <w:t>100</w:t>
      </w:r>
      <w:r w:rsidR="0041363D" w:rsidRPr="002C4707">
        <w:rPr>
          <w:rFonts w:ascii="Times New Roman" w:hAnsi="Times New Roman" w:cs="Times New Roman"/>
          <w:sz w:val="28"/>
          <w:szCs w:val="28"/>
        </w:rPr>
        <w:t xml:space="preserve">% от запланированных параметров. 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>Бюджет города в 2024 году исполнялся в программном формате. В городе было реализовано 12 программ.</w:t>
      </w:r>
      <w:r w:rsidRPr="002C4707">
        <w:rPr>
          <w:rFonts w:ascii="Times New Roman" w:hAnsi="Times New Roman" w:cs="Times New Roman"/>
          <w:sz w:val="28"/>
          <w:szCs w:val="28"/>
        </w:rPr>
        <w:t xml:space="preserve"> Программные расходы бюджета в 2024 году составили </w:t>
      </w:r>
      <w:r w:rsidR="002011F3" w:rsidRPr="002C4707">
        <w:rPr>
          <w:rFonts w:ascii="Times New Roman" w:hAnsi="Times New Roman" w:cs="Times New Roman"/>
          <w:sz w:val="28"/>
          <w:szCs w:val="28"/>
        </w:rPr>
        <w:t xml:space="preserve">789 млн.047 тыс. </w:t>
      </w:r>
      <w:r w:rsidRPr="002C4707">
        <w:rPr>
          <w:rFonts w:ascii="Times New Roman" w:hAnsi="Times New Roman" w:cs="Times New Roman"/>
          <w:sz w:val="28"/>
          <w:szCs w:val="28"/>
        </w:rPr>
        <w:t>рублей, или 100%, в том числе: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«Социальная по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ддержка граждан»</w:t>
      </w:r>
      <w:r w:rsidRPr="002C4707">
        <w:rPr>
          <w:rFonts w:ascii="Times New Roman" w:hAnsi="Times New Roman"/>
          <w:sz w:val="28"/>
          <w:szCs w:val="28"/>
        </w:rPr>
        <w:t xml:space="preserve">-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3млн.158,6</w:t>
      </w:r>
      <w:r w:rsidRPr="002C4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/>
          <w:sz w:val="28"/>
          <w:szCs w:val="28"/>
        </w:rPr>
        <w:t>тыс</w:t>
      </w:r>
      <w:proofErr w:type="gramStart"/>
      <w:r w:rsidRPr="002C4707">
        <w:rPr>
          <w:rFonts w:ascii="Times New Roman" w:hAnsi="Times New Roman"/>
          <w:sz w:val="28"/>
          <w:szCs w:val="28"/>
        </w:rPr>
        <w:t>.р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>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»</w:t>
      </w:r>
      <w:r w:rsidRPr="002C4707">
        <w:rPr>
          <w:rFonts w:ascii="Times New Roman" w:hAnsi="Times New Roman"/>
          <w:sz w:val="28"/>
          <w:szCs w:val="28"/>
        </w:rPr>
        <w:t xml:space="preserve">-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25</w:t>
      </w:r>
      <w:r w:rsidRPr="002C4707">
        <w:rPr>
          <w:rFonts w:ascii="Times New Roman" w:eastAsia="Calibri" w:hAnsi="Times New Roman" w:cs="Times New Roman"/>
          <w:sz w:val="28"/>
          <w:szCs w:val="28"/>
        </w:rPr>
        <w:t>млн.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747 тыс.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рублей;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«Развитие транспортной системы»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127 млн.403,6 тыс.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рублей;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«Развитие и сохранение культуры»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90</w:t>
      </w:r>
      <w:r w:rsidRPr="002C4707">
        <w:rPr>
          <w:rFonts w:ascii="Times New Roman" w:eastAsia="Calibri" w:hAnsi="Times New Roman" w:cs="Times New Roman"/>
          <w:sz w:val="28"/>
          <w:szCs w:val="28"/>
        </w:rPr>
        <w:t> </w:t>
      </w:r>
      <w:r w:rsidRPr="002C4707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="002011F3" w:rsidRPr="002C47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067,0 тыс.</w:t>
      </w:r>
      <w:r w:rsidRPr="002C4707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рублей;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«Формирование современной городской среды»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43 </w:t>
      </w:r>
      <w:r w:rsidRPr="002C4707">
        <w:rPr>
          <w:rFonts w:ascii="Times New Roman" w:eastAsia="Calibri" w:hAnsi="Times New Roman" w:cs="Times New Roman"/>
          <w:sz w:val="28"/>
          <w:szCs w:val="28"/>
        </w:rPr>
        <w:t>млн.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049,3 тыс.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  рублей</w:t>
      </w:r>
      <w:r w:rsidRPr="002C4707">
        <w:rPr>
          <w:rFonts w:ascii="Times New Roman" w:hAnsi="Times New Roman"/>
          <w:sz w:val="28"/>
          <w:szCs w:val="28"/>
        </w:rPr>
        <w:t>;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-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п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рограмма «</w:t>
      </w:r>
      <w:proofErr w:type="spellStart"/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Энергоэффек</w:t>
      </w:r>
      <w:r w:rsidR="001E350E" w:rsidRPr="002C4707">
        <w:rPr>
          <w:rFonts w:ascii="Times New Roman" w:hAnsi="Times New Roman"/>
          <w:b/>
          <w:sz w:val="28"/>
          <w:szCs w:val="28"/>
          <w:u w:val="single"/>
        </w:rPr>
        <w:t>тивность</w:t>
      </w:r>
      <w:proofErr w:type="spellEnd"/>
      <w:r w:rsidR="001E350E" w:rsidRPr="002C4707">
        <w:rPr>
          <w:rFonts w:ascii="Times New Roman" w:hAnsi="Times New Roman"/>
          <w:b/>
          <w:sz w:val="28"/>
          <w:szCs w:val="28"/>
          <w:u w:val="single"/>
        </w:rPr>
        <w:t xml:space="preserve"> и развитие энергетики»</w:t>
      </w:r>
      <w:r w:rsidR="001E350E" w:rsidRPr="002C4707">
        <w:rPr>
          <w:rFonts w:ascii="Times New Roman" w:hAnsi="Times New Roman"/>
          <w:sz w:val="28"/>
          <w:szCs w:val="28"/>
        </w:rPr>
        <w:t xml:space="preserve"> -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29</w:t>
      </w:r>
      <w:r w:rsidR="00312E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млн.</w:t>
      </w:r>
      <w:r w:rsidR="002011F3" w:rsidRPr="002C4707">
        <w:rPr>
          <w:rFonts w:ascii="Times New Roman" w:hAnsi="Times New Roman"/>
          <w:sz w:val="28"/>
          <w:szCs w:val="28"/>
        </w:rPr>
        <w:t>913,8 тыс.</w:t>
      </w:r>
      <w:r w:rsidRPr="002C4707">
        <w:rPr>
          <w:rFonts w:ascii="Times New Roman" w:hAnsi="Times New Roman"/>
          <w:sz w:val="28"/>
          <w:szCs w:val="28"/>
        </w:rPr>
        <w:t xml:space="preserve"> рублей</w:t>
      </w:r>
      <w:r w:rsidRPr="002C47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«Развитие физической культуры и спорта»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38 </w:t>
      </w:r>
      <w:r w:rsidRPr="002C4707">
        <w:rPr>
          <w:rFonts w:ascii="Times New Roman" w:eastAsia="Calibri" w:hAnsi="Times New Roman" w:cs="Times New Roman"/>
          <w:sz w:val="28"/>
          <w:szCs w:val="28"/>
        </w:rPr>
        <w:t>млн.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 388,4 тыс.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рублей;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городского поселения-город Лиски»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380,8 </w:t>
      </w:r>
      <w:proofErr w:type="spellStart"/>
      <w:r w:rsidR="002011F3" w:rsidRPr="002C47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2011F3" w:rsidRPr="002C4707">
        <w:rPr>
          <w:rFonts w:ascii="Times New Roman" w:eastAsia="Calibri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>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«Муниципальное упр</w:t>
      </w:r>
      <w:r w:rsidR="002011F3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авление и гражданское общество»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1F3" w:rsidRPr="002C4707">
        <w:rPr>
          <w:rFonts w:ascii="Times New Roman" w:eastAsia="Calibri" w:hAnsi="Times New Roman" w:cs="Times New Roman"/>
          <w:sz w:val="28"/>
          <w:szCs w:val="28"/>
        </w:rPr>
        <w:t xml:space="preserve">63 </w:t>
      </w:r>
      <w:r w:rsidRPr="002C4707">
        <w:rPr>
          <w:rFonts w:ascii="Times New Roman" w:hAnsi="Times New Roman"/>
          <w:sz w:val="28"/>
          <w:szCs w:val="28"/>
        </w:rPr>
        <w:t xml:space="preserve">млн.  </w:t>
      </w:r>
      <w:r w:rsidR="001E350E" w:rsidRPr="002C4707">
        <w:rPr>
          <w:rFonts w:ascii="Times New Roman" w:hAnsi="Times New Roman"/>
          <w:sz w:val="28"/>
          <w:szCs w:val="28"/>
        </w:rPr>
        <w:t xml:space="preserve">509,9 </w:t>
      </w:r>
      <w:proofErr w:type="spellStart"/>
      <w:r w:rsidR="001E350E" w:rsidRPr="002C4707">
        <w:rPr>
          <w:rFonts w:ascii="Times New Roman" w:hAnsi="Times New Roman"/>
          <w:sz w:val="28"/>
          <w:szCs w:val="28"/>
        </w:rPr>
        <w:t>тыс</w:t>
      </w:r>
      <w:proofErr w:type="gramStart"/>
      <w:r w:rsidR="001E350E" w:rsidRPr="002C4707">
        <w:rPr>
          <w:rFonts w:ascii="Times New Roman" w:hAnsi="Times New Roman"/>
          <w:sz w:val="28"/>
          <w:szCs w:val="28"/>
        </w:rPr>
        <w:t>.</w:t>
      </w:r>
      <w:r w:rsidRPr="002C4707">
        <w:rPr>
          <w:rFonts w:ascii="Times New Roman" w:hAnsi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>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«Обеспечение доступным и комфортным жильем и коммунальными услугами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»</w:t>
      </w:r>
      <w:r w:rsidR="001E350E" w:rsidRPr="002C470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>357</w:t>
      </w:r>
      <w:r w:rsidR="00312E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eastAsia="Calibri" w:hAnsi="Times New Roman" w:cs="Times New Roman"/>
          <w:sz w:val="28"/>
          <w:szCs w:val="28"/>
          <w:lang w:eastAsia="ar-SA"/>
        </w:rPr>
        <w:t>млн.</w:t>
      </w:r>
      <w:r w:rsidR="001E350E" w:rsidRPr="002C4707">
        <w:rPr>
          <w:rFonts w:ascii="Times New Roman" w:eastAsia="Calibri" w:hAnsi="Times New Roman" w:cs="Times New Roman"/>
          <w:sz w:val="28"/>
          <w:szCs w:val="28"/>
          <w:lang w:eastAsia="ar-SA"/>
        </w:rPr>
        <w:t>514,4 тыс.</w:t>
      </w:r>
      <w:r w:rsidRPr="002C4707">
        <w:rPr>
          <w:rFonts w:ascii="Calibri" w:eastAsia="Calibri" w:hAnsi="Calibri" w:cs="Times New Roman"/>
          <w:sz w:val="28"/>
          <w:szCs w:val="28"/>
          <w:lang w:eastAsia="ar-SA"/>
        </w:rPr>
        <w:t xml:space="preserve"> </w:t>
      </w:r>
      <w:r w:rsidRPr="002C4707">
        <w:rPr>
          <w:rFonts w:ascii="Times New Roman" w:eastAsia="Calibri" w:hAnsi="Times New Roman" w:cs="Times New Roman"/>
          <w:sz w:val="28"/>
          <w:szCs w:val="28"/>
        </w:rPr>
        <w:t>руб</w:t>
      </w:r>
      <w:r w:rsidRPr="002C4707">
        <w:rPr>
          <w:rFonts w:ascii="Times New Roman" w:hAnsi="Times New Roman"/>
          <w:sz w:val="28"/>
          <w:szCs w:val="28"/>
        </w:rPr>
        <w:t>лей;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-п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рограмма «Развитие территории поселения»</w:t>
      </w:r>
      <w:r w:rsidR="001E350E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>3млн.296,1тыс.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Pr="002C4707">
        <w:rPr>
          <w:rFonts w:ascii="Times New Roman" w:hAnsi="Times New Roman"/>
          <w:sz w:val="28"/>
          <w:szCs w:val="28"/>
        </w:rPr>
        <w:t>лей;</w:t>
      </w:r>
    </w:p>
    <w:p w:rsidR="00B20328" w:rsidRPr="002C4707" w:rsidRDefault="00B20328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-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</w:t>
      </w:r>
      <w:r w:rsidRPr="002C4707">
        <w:rPr>
          <w:rFonts w:ascii="Times New Roman" w:hAnsi="Times New Roman"/>
          <w:b/>
          <w:sz w:val="28"/>
          <w:szCs w:val="28"/>
          <w:u w:val="single"/>
        </w:rPr>
        <w:t>амма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«Обеспечение общественного порядка и противодействие преступности»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>-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>617,4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07">
        <w:rPr>
          <w:rFonts w:ascii="Times New Roman" w:eastAsia="Calibri" w:hAnsi="Times New Roman" w:cs="Times New Roman"/>
          <w:sz w:val="28"/>
          <w:szCs w:val="28"/>
        </w:rPr>
        <w:t>уб</w:t>
      </w:r>
      <w:r w:rsidRPr="002C4707">
        <w:rPr>
          <w:rFonts w:ascii="Times New Roman" w:hAnsi="Times New Roman"/>
          <w:sz w:val="28"/>
          <w:szCs w:val="28"/>
        </w:rPr>
        <w:t>лей</w:t>
      </w:r>
      <w:proofErr w:type="spellEnd"/>
      <w:r w:rsidRPr="002C4707">
        <w:rPr>
          <w:rFonts w:ascii="Times New Roman" w:hAnsi="Times New Roman"/>
          <w:sz w:val="28"/>
          <w:szCs w:val="28"/>
        </w:rPr>
        <w:t>.</w:t>
      </w:r>
    </w:p>
    <w:p w:rsidR="00163964" w:rsidRPr="002C4707" w:rsidRDefault="00DF393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>В</w:t>
      </w:r>
      <w:r w:rsidR="00163964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eastAsia="Calibri" w:hAnsi="Times New Roman" w:cs="Times New Roman"/>
          <w:sz w:val="28"/>
          <w:szCs w:val="28"/>
        </w:rPr>
        <w:t>2024 году</w:t>
      </w:r>
      <w:r w:rsidR="00163964" w:rsidRPr="002C4707">
        <w:rPr>
          <w:rFonts w:ascii="Times New Roman" w:eastAsia="Calibri" w:hAnsi="Times New Roman" w:cs="Times New Roman"/>
          <w:sz w:val="28"/>
          <w:szCs w:val="28"/>
        </w:rPr>
        <w:t xml:space="preserve"> в городе Лиски выполнены работы</w:t>
      </w:r>
      <w:r w:rsidR="00163964" w:rsidRPr="002C4707">
        <w:rPr>
          <w:rFonts w:ascii="Times New Roman" w:hAnsi="Times New Roman" w:cs="Times New Roman"/>
          <w:sz w:val="28"/>
          <w:szCs w:val="28"/>
        </w:rPr>
        <w:t>: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</w:rPr>
        <w:t>В рамках государственной программы Воронежской области «Содействие развитию муниципальных образований и местного самоуправления»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2C47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«Развитие территорий городского поселения город Лиски» </w:t>
      </w:r>
      <w:r w:rsidR="006516CE" w:rsidRPr="002C4707">
        <w:rPr>
          <w:rFonts w:ascii="Times New Roman" w:eastAsia="Calibri" w:hAnsi="Times New Roman" w:cs="Times New Roman"/>
          <w:sz w:val="28"/>
          <w:szCs w:val="28"/>
        </w:rPr>
        <w:t>реализовано мероприятие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2C470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Ремонт центральной водопроводной сети ул. Титова - ул. О. Кошевого в </w:t>
      </w:r>
      <w:proofErr w:type="spellStart"/>
      <w:r w:rsidRPr="002C470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г</w:t>
      </w:r>
      <w:proofErr w:type="gramStart"/>
      <w:r w:rsidRPr="002C470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.Л</w:t>
      </w:r>
      <w:proofErr w:type="gramEnd"/>
      <w:r w:rsidRPr="002C470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иски</w:t>
      </w:r>
      <w:proofErr w:type="spellEnd"/>
      <w:r w:rsidRPr="002C4707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Воронежской области</w:t>
      </w:r>
      <w:r w:rsidRPr="002C470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». 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="0016396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тоимость объекта составляет – 3 0</w:t>
      </w: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80,5 </w:t>
      </w:r>
      <w:proofErr w:type="spellStart"/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тыс</w:t>
      </w:r>
      <w:proofErr w:type="gramStart"/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уб</w:t>
      </w:r>
      <w:proofErr w:type="spellEnd"/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.,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в том числе:  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  - 2 млн. 621,7 </w:t>
      </w:r>
      <w:proofErr w:type="spellStart"/>
      <w:r w:rsidRPr="002C47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07">
        <w:rPr>
          <w:rFonts w:ascii="Times New Roman" w:eastAsia="Calibri" w:hAnsi="Times New Roman" w:cs="Times New Roman"/>
          <w:sz w:val="28"/>
          <w:szCs w:val="28"/>
        </w:rPr>
        <w:t>уб</w:t>
      </w:r>
      <w:r w:rsidR="001E350E" w:rsidRPr="002C4707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- средства  областного бюджета;</w:t>
      </w:r>
    </w:p>
    <w:p w:rsidR="00DF393B" w:rsidRPr="002C4707" w:rsidRDefault="001E350E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  - 380,1 тыс. рублей 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>- средства  местного бюджета;</w:t>
      </w:r>
    </w:p>
    <w:p w:rsidR="00DF393B" w:rsidRPr="002C4707" w:rsidRDefault="001E350E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  - 78,7 тыс. руб. -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внебюджетные средства.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</w:rPr>
        <w:t>В рамках реализации регионального проекта «Формирован</w:t>
      </w:r>
      <w:r w:rsidR="001E350E" w:rsidRPr="002C4707">
        <w:rPr>
          <w:rFonts w:ascii="Times New Roman" w:eastAsia="Calibri" w:hAnsi="Times New Roman" w:cs="Times New Roman"/>
          <w:b/>
          <w:sz w:val="28"/>
          <w:szCs w:val="28"/>
        </w:rPr>
        <w:t xml:space="preserve">ие современной городской среды», </w:t>
      </w:r>
      <w:r w:rsidRPr="002C4707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 «Формирование комфортной городской среды на территории городского поселения город Лиски»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реализованы мероприятия:</w:t>
      </w:r>
    </w:p>
    <w:p w:rsidR="00DF393B" w:rsidRPr="002C4707" w:rsidRDefault="005E152C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1.</w:t>
      </w:r>
      <w:r w:rsidR="00DF393B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Благоустройство </w:t>
      </w:r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общественного пространства, прилегающего к дворовой территории по ул. Василия </w:t>
      </w:r>
      <w:proofErr w:type="spellStart"/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>Буракова</w:t>
      </w:r>
      <w:proofErr w:type="spellEnd"/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г. Лиски 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Стоимость выполненных раб</w:t>
      </w:r>
      <w:r w:rsidR="0016396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от объекта составляет – 14</w:t>
      </w:r>
      <w:r w:rsidR="00D87AD1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млн.</w:t>
      </w:r>
      <w:r w:rsidR="0016396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 </w:t>
      </w: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826,5 тыс. руб</w:t>
      </w:r>
      <w:r w:rsidR="00D87AD1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лей</w:t>
      </w:r>
      <w:r w:rsidR="00163964" w:rsidRPr="002C4707">
        <w:rPr>
          <w:rFonts w:ascii="Times New Roman" w:eastAsia="Calibri" w:hAnsi="Times New Roman" w:cs="Times New Roman"/>
          <w:sz w:val="28"/>
          <w:szCs w:val="28"/>
        </w:rPr>
        <w:t>, в том числе: - 14</w:t>
      </w:r>
      <w:r w:rsidR="00D87AD1" w:rsidRPr="002C4707">
        <w:rPr>
          <w:rFonts w:ascii="Times New Roman" w:eastAsia="Calibri" w:hAnsi="Times New Roman" w:cs="Times New Roman"/>
          <w:sz w:val="28"/>
          <w:szCs w:val="28"/>
        </w:rPr>
        <w:t xml:space="preserve"> млн.</w:t>
      </w:r>
      <w:r w:rsidR="00163964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AD1" w:rsidRPr="002C4707">
        <w:rPr>
          <w:rFonts w:ascii="Times New Roman" w:eastAsia="Calibri" w:hAnsi="Times New Roman" w:cs="Times New Roman"/>
          <w:sz w:val="28"/>
          <w:szCs w:val="28"/>
        </w:rPr>
        <w:t>529,8 тыс. рублей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федерального бюджета;</w:t>
      </w:r>
    </w:p>
    <w:p w:rsidR="00DF393B" w:rsidRPr="002C4707" w:rsidRDefault="00D87AD1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>-    296,5 тыс. рублей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областного бюджета;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-    0,2 </w:t>
      </w:r>
      <w:proofErr w:type="spellStart"/>
      <w:r w:rsidRPr="002C47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C47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C4707">
        <w:rPr>
          <w:rFonts w:ascii="Times New Roman" w:eastAsia="Calibri" w:hAnsi="Times New Roman" w:cs="Times New Roman"/>
          <w:sz w:val="28"/>
          <w:szCs w:val="28"/>
        </w:rPr>
        <w:t>уб</w:t>
      </w:r>
      <w:r w:rsidR="00D87AD1" w:rsidRPr="002C4707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местного бюджета.</w:t>
      </w:r>
    </w:p>
    <w:p w:rsidR="00DF393B" w:rsidRPr="002C4707" w:rsidRDefault="005E152C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2.</w:t>
      </w:r>
      <w:r w:rsidR="00DF393B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Благоустройство </w:t>
      </w:r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дворовой территории по ул. Василия </w:t>
      </w:r>
      <w:proofErr w:type="spellStart"/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>Буракова</w:t>
      </w:r>
      <w:proofErr w:type="spellEnd"/>
      <w:r w:rsidR="00DF393B" w:rsidRPr="002C4707">
        <w:rPr>
          <w:rFonts w:ascii="Times New Roman" w:hAnsi="Times New Roman" w:cs="Times New Roman"/>
          <w:b/>
          <w:sz w:val="28"/>
          <w:szCs w:val="28"/>
          <w:u w:val="single"/>
        </w:rPr>
        <w:t>, д. 4, 8, 12, ул. 40 лет Октября, д. 59, 61, 63 в г. Лиски</w:t>
      </w:r>
      <w:r w:rsidR="00DF393B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Стоимость выполненных раб</w:t>
      </w:r>
      <w:r w:rsidR="0016396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объекта составляет – </w:t>
      </w:r>
      <w:bookmarkStart w:id="0" w:name="_GoBack"/>
      <w:r w:rsidR="00163964" w:rsidRPr="00635D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 </w:t>
      </w:r>
      <w:r w:rsidR="00D87AD1" w:rsidRPr="00635D4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млн. </w:t>
      </w:r>
      <w:r w:rsidRPr="00635D41">
        <w:rPr>
          <w:rFonts w:ascii="Times New Roman" w:eastAsia="Calibri" w:hAnsi="Times New Roman" w:cs="Times New Roman"/>
          <w:sz w:val="28"/>
          <w:szCs w:val="28"/>
          <w:u w:val="single"/>
        </w:rPr>
        <w:t>747,8 тыс. руб</w:t>
      </w:r>
      <w:r w:rsidR="00D87AD1" w:rsidRPr="00635D41">
        <w:rPr>
          <w:rFonts w:ascii="Times New Roman" w:eastAsia="Calibri" w:hAnsi="Times New Roman" w:cs="Times New Roman"/>
          <w:sz w:val="28"/>
          <w:szCs w:val="28"/>
          <w:u w:val="single"/>
        </w:rPr>
        <w:t>лей</w:t>
      </w:r>
      <w:bookmarkEnd w:id="0"/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, в том </w:t>
      </w:r>
      <w:r w:rsidR="00D87AD1" w:rsidRPr="002C4707">
        <w:rPr>
          <w:rFonts w:ascii="Times New Roman" w:eastAsia="Calibri" w:hAnsi="Times New Roman" w:cs="Times New Roman"/>
          <w:sz w:val="28"/>
          <w:szCs w:val="28"/>
        </w:rPr>
        <w:t>числе: - 10 млн. 676,7 тыс. рублей</w:t>
      </w: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областного бюджета;</w:t>
      </w:r>
    </w:p>
    <w:p w:rsidR="00DF393B" w:rsidRPr="002C4707" w:rsidRDefault="00D87AD1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>-    71,1 тыс. рублей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местного бюджета.</w:t>
      </w:r>
    </w:p>
    <w:p w:rsidR="00DF393B" w:rsidRDefault="005E152C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 w:rsidR="00DF393B"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Завершены работы по благоустройству сквера по ул. Олега Романова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6516CE" w:rsidRPr="002C4707">
        <w:rPr>
          <w:rFonts w:ascii="Times New Roman" w:eastAsia="Calibri" w:hAnsi="Times New Roman" w:cs="Times New Roman"/>
          <w:sz w:val="28"/>
          <w:szCs w:val="28"/>
        </w:rPr>
        <w:t>с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чет местного бюджета в размере </w:t>
      </w:r>
      <w:r w:rsidR="00DF393B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17 млн. 239,7 </w:t>
      </w:r>
      <w:proofErr w:type="spellStart"/>
      <w:r w:rsidR="00DF393B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тыс</w:t>
      </w:r>
      <w:proofErr w:type="gramStart"/>
      <w:r w:rsidR="00DF393B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gramEnd"/>
      <w:r w:rsidR="00DF393B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уб</w:t>
      </w:r>
      <w:r w:rsidR="003529D3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лей</w:t>
      </w:r>
      <w:proofErr w:type="spellEnd"/>
      <w:r w:rsidR="00DF393B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3594" w:rsidRPr="002C4707" w:rsidRDefault="00723594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594" w:rsidRPr="002C4707" w:rsidRDefault="00DF393B" w:rsidP="00723594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муниципальной программы «Развитие территорий городского поселения город Лиски» </w:t>
      </w:r>
      <w:r w:rsidRPr="002C4707">
        <w:rPr>
          <w:rFonts w:ascii="Times New Roman" w:eastAsia="Calibri" w:hAnsi="Times New Roman" w:cs="Times New Roman"/>
          <w:b/>
          <w:sz w:val="28"/>
          <w:szCs w:val="28"/>
          <w:u w:val="single"/>
        </w:rPr>
        <w:t>установлены детские игровые комплексы на территории общественного пространства по ул. 40 лет Октября, 44.</w:t>
      </w:r>
      <w:r w:rsidRPr="002C47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393B" w:rsidRPr="002C4707" w:rsidRDefault="00DF393B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  <w:u w:val="single"/>
        </w:rPr>
        <w:t>Стоимость выполненных работ объекта составляет – 2 млн. 298,3 тыс. руб</w:t>
      </w:r>
      <w:r w:rsidR="00D87AD1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лей</w:t>
      </w:r>
      <w:r w:rsidR="00D87AD1" w:rsidRPr="002C4707">
        <w:rPr>
          <w:rFonts w:ascii="Times New Roman" w:eastAsia="Calibri" w:hAnsi="Times New Roman" w:cs="Times New Roman"/>
          <w:sz w:val="28"/>
          <w:szCs w:val="28"/>
        </w:rPr>
        <w:t xml:space="preserve">, в том числе: - 1 </w:t>
      </w:r>
      <w:proofErr w:type="spellStart"/>
      <w:r w:rsidR="00D87AD1" w:rsidRPr="002C4707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D87AD1" w:rsidRPr="002C47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87AD1" w:rsidRPr="002C470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областного бюджета;</w:t>
      </w:r>
    </w:p>
    <w:p w:rsidR="00DF393B" w:rsidRDefault="00D87AD1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>- 1 млн. 298,3 тыс. рублей</w:t>
      </w:r>
      <w:r w:rsidR="00DF393B" w:rsidRPr="002C4707">
        <w:rPr>
          <w:rFonts w:ascii="Times New Roman" w:eastAsia="Calibri" w:hAnsi="Times New Roman" w:cs="Times New Roman"/>
          <w:sz w:val="28"/>
          <w:szCs w:val="28"/>
        </w:rPr>
        <w:t xml:space="preserve"> средства  местного бюджета.</w:t>
      </w:r>
    </w:p>
    <w:p w:rsidR="00723594" w:rsidRPr="002C4707" w:rsidRDefault="00723594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594" w:rsidRPr="00AA0E36" w:rsidRDefault="00DF393B" w:rsidP="00945ED3">
      <w:pPr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>В рамках муниципальной программы «Развитие и сохранение культуры на территории городского поселения город Лиски»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завершены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работы по объекту: «Строительство Центра культурного развития п</w:t>
      </w:r>
      <w:r w:rsidR="00796F38" w:rsidRPr="002C4707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адресу: Россия, Воронежская область, </w:t>
      </w:r>
      <w:proofErr w:type="spellStart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.Л</w:t>
      </w:r>
      <w:proofErr w:type="gramEnd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иски</w:t>
      </w:r>
      <w:proofErr w:type="spellEnd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Лискинского муниципального района, ул.40 лет Октября, 43 «а». </w:t>
      </w:r>
      <w:r w:rsidR="004D22CE">
        <w:rPr>
          <w:rFonts w:ascii="Times New Roman" w:eastAsia="Calibri" w:hAnsi="Times New Roman" w:cs="Times New Roman"/>
          <w:sz w:val="28"/>
          <w:szCs w:val="28"/>
          <w:u w:val="single"/>
        </w:rPr>
        <w:t>общая с</w:t>
      </w:r>
      <w:r w:rsidR="0011292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тоимость </w:t>
      </w:r>
      <w:r w:rsidR="004D22CE">
        <w:rPr>
          <w:rFonts w:ascii="Times New Roman" w:eastAsia="Calibri" w:hAnsi="Times New Roman" w:cs="Times New Roman"/>
          <w:sz w:val="28"/>
          <w:szCs w:val="28"/>
          <w:u w:val="single"/>
        </w:rPr>
        <w:t>объекта</w:t>
      </w:r>
      <w:r w:rsidR="00112924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составляет</w:t>
      </w:r>
      <w:r w:rsidR="001129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- 163 млн.248,76 </w:t>
      </w:r>
      <w:proofErr w:type="spellStart"/>
      <w:r w:rsidR="00112924">
        <w:rPr>
          <w:rFonts w:ascii="Times New Roman" w:eastAsia="Calibri" w:hAnsi="Times New Roman" w:cs="Times New Roman"/>
          <w:sz w:val="28"/>
          <w:szCs w:val="28"/>
          <w:u w:val="single"/>
        </w:rPr>
        <w:t>тыс.рублей</w:t>
      </w:r>
      <w:proofErr w:type="spellEnd"/>
      <w:r w:rsidR="00112924">
        <w:rPr>
          <w:rFonts w:ascii="Times New Roman" w:eastAsia="Calibri" w:hAnsi="Times New Roman" w:cs="Times New Roman"/>
          <w:sz w:val="28"/>
          <w:szCs w:val="28"/>
          <w:u w:val="single"/>
        </w:rPr>
        <w:t>, в том числе в 2024 году выполнены</w:t>
      </w:r>
      <w:r w:rsidR="00956E52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работ</w:t>
      </w:r>
      <w:r w:rsidR="00112924"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="00956E52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12924">
        <w:rPr>
          <w:rFonts w:ascii="Times New Roman" w:eastAsia="Calibri" w:hAnsi="Times New Roman" w:cs="Times New Roman"/>
          <w:sz w:val="28"/>
          <w:szCs w:val="28"/>
          <w:u w:val="single"/>
        </w:rPr>
        <w:t>на сумму</w:t>
      </w:r>
      <w:r w:rsidR="00956E52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48 </w:t>
      </w:r>
      <w:r w:rsidR="00D87AD1" w:rsidRPr="002C470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млн. </w:t>
      </w:r>
      <w:r w:rsidR="00956E52" w:rsidRPr="002C4707">
        <w:rPr>
          <w:rFonts w:ascii="Times New Roman" w:eastAsia="Calibri" w:hAnsi="Times New Roman" w:cs="Times New Roman"/>
          <w:sz w:val="28"/>
          <w:szCs w:val="28"/>
          <w:u w:val="single"/>
        </w:rPr>
        <w:t>038,11 тыс. р</w:t>
      </w:r>
      <w:r w:rsidR="00956E52" w:rsidRPr="004D22CE">
        <w:rPr>
          <w:rFonts w:ascii="Times New Roman" w:eastAsia="Calibri" w:hAnsi="Times New Roman" w:cs="Times New Roman"/>
          <w:sz w:val="28"/>
          <w:szCs w:val="28"/>
          <w:u w:val="single"/>
        </w:rPr>
        <w:t>уб</w:t>
      </w:r>
      <w:r w:rsidR="00112924" w:rsidRPr="004D22CE">
        <w:rPr>
          <w:rFonts w:ascii="Times New Roman" w:eastAsia="Calibri" w:hAnsi="Times New Roman" w:cs="Times New Roman"/>
          <w:sz w:val="28"/>
          <w:szCs w:val="28"/>
          <w:u w:val="single"/>
        </w:rPr>
        <w:t>лей</w:t>
      </w:r>
      <w:r w:rsidR="00112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458" w:rsidRDefault="00EF2F09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F0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Проведен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капитальный и текущий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ремонт дорог на сумму 75 млн.515,85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12611D">
        <w:rPr>
          <w:rFonts w:ascii="Times New Roman" w:eastAsia="Calibri" w:hAnsi="Times New Roman" w:cs="Times New Roman"/>
          <w:sz w:val="28"/>
          <w:szCs w:val="28"/>
        </w:rPr>
        <w:t>, протяженностью 6 457 км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проезд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етеранов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ул.Тенистой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проезд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ул.Фестивальной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ул.Садовой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3-ий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пер.Луначарского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ул.Ветеранов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ул.Крестьянская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прпоезд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от ТЦ «Проспект»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д.28/2</w:t>
      </w:r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ул.Коммунистическая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пр.Ленина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ул.Привокзальная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>, проезд от ТЦ «Проспект» (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="00EA7FE2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EA7FE2">
        <w:rPr>
          <w:rFonts w:ascii="Times New Roman" w:eastAsia="Calibri" w:hAnsi="Times New Roman" w:cs="Times New Roman"/>
          <w:sz w:val="28"/>
          <w:szCs w:val="28"/>
        </w:rPr>
        <w:t>итова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) до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д.д.28/2, проезд от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д.16-а до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ул.Титова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д.18,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ул.Романова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, дорога от </w:t>
      </w:r>
      <w:proofErr w:type="spellStart"/>
      <w:r w:rsidR="00EA7FE2">
        <w:rPr>
          <w:rFonts w:ascii="Times New Roman" w:eastAsia="Calibri" w:hAnsi="Times New Roman" w:cs="Times New Roman"/>
          <w:sz w:val="28"/>
          <w:szCs w:val="28"/>
        </w:rPr>
        <w:t>ул.Ульянова</w:t>
      </w:r>
      <w:proofErr w:type="spellEnd"/>
      <w:r w:rsidR="00EA7FE2">
        <w:rPr>
          <w:rFonts w:ascii="Times New Roman" w:eastAsia="Calibri" w:hAnsi="Times New Roman" w:cs="Times New Roman"/>
          <w:sz w:val="28"/>
          <w:szCs w:val="28"/>
        </w:rPr>
        <w:t xml:space="preserve"> до выезда из города.</w:t>
      </w:r>
    </w:p>
    <w:p w:rsidR="00EA7FE2" w:rsidRDefault="00EA7FE2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A7FE2">
        <w:rPr>
          <w:rFonts w:ascii="Times New Roman" w:eastAsia="Calibri" w:hAnsi="Times New Roman" w:cs="Times New Roman"/>
          <w:sz w:val="28"/>
          <w:szCs w:val="28"/>
        </w:rPr>
        <w:t>Работы выполнены за счет областного и местного бюджетов.</w:t>
      </w:r>
      <w:r w:rsidRPr="00EA7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7FE2" w:rsidRDefault="00EA7FE2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FE2">
        <w:rPr>
          <w:rFonts w:ascii="Times New Roman" w:eastAsia="Calibri" w:hAnsi="Times New Roman" w:cs="Times New Roman"/>
          <w:b/>
          <w:sz w:val="28"/>
          <w:szCs w:val="28"/>
          <w:u w:val="single"/>
        </w:rPr>
        <w:t>Большая помощь нам оказана администрацией Лискинского муниципального района.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7FE2">
        <w:rPr>
          <w:rFonts w:ascii="Times New Roman" w:eastAsia="Calibri" w:hAnsi="Times New Roman" w:cs="Times New Roman"/>
          <w:sz w:val="28"/>
          <w:szCs w:val="28"/>
        </w:rPr>
        <w:t xml:space="preserve">В 2024 году за счет районного бюджета </w:t>
      </w:r>
      <w:r>
        <w:rPr>
          <w:rFonts w:ascii="Times New Roman" w:eastAsia="Calibri" w:hAnsi="Times New Roman" w:cs="Times New Roman"/>
          <w:sz w:val="28"/>
          <w:szCs w:val="28"/>
        </w:rPr>
        <w:t>были отремонтированы дороги</w:t>
      </w:r>
      <w:r w:rsidR="00363D9D">
        <w:rPr>
          <w:rFonts w:ascii="Times New Roman" w:eastAsia="Calibri" w:hAnsi="Times New Roman" w:cs="Times New Roman"/>
          <w:sz w:val="28"/>
          <w:szCs w:val="28"/>
        </w:rPr>
        <w:t xml:space="preserve"> протяженностью 12, 696 км. на сумму 55 млн. 643 </w:t>
      </w:r>
      <w:proofErr w:type="spellStart"/>
      <w:r w:rsidR="00363D9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63D9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63D9D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63D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3D9D" w:rsidRDefault="00363D9D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63D9D">
        <w:rPr>
          <w:rFonts w:ascii="Times New Roman" w:eastAsia="Calibri" w:hAnsi="Times New Roman" w:cs="Times New Roman"/>
          <w:sz w:val="28"/>
          <w:szCs w:val="28"/>
        </w:rPr>
        <w:t>л</w:t>
      </w:r>
      <w:proofErr w:type="gramStart"/>
      <w:r w:rsidRPr="00363D9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пер.Ватутина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проезд от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ул.Луначарского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ул.Проточная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ул.Кутузова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ул.Героя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Машина,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ул.Осипова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переулками,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ул.Декабристов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переулками,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ул.Маяковского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ул.М.Горького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ул.Пушкина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ул.Солнечная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ул.Энтузиастов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ул.Суворова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ул.Малая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Красноармейская,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ул.Мичурина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ул.Краснознаменная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улицы 1,3,4,5,6 Парковые.</w:t>
      </w:r>
    </w:p>
    <w:p w:rsidR="00EA7FE2" w:rsidRPr="00EA7FE2" w:rsidRDefault="00EA7FE2" w:rsidP="002C4707">
      <w:pPr>
        <w:pStyle w:val="a8"/>
        <w:spacing w:line="360" w:lineRule="auto"/>
        <w:ind w:left="-567"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4A6" w:rsidRPr="002C4707" w:rsidRDefault="003C65D2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b/>
          <w:sz w:val="28"/>
          <w:szCs w:val="28"/>
        </w:rPr>
        <w:t>Одним из механизмов</w:t>
      </w:r>
      <w:r w:rsidRPr="002C4707">
        <w:rPr>
          <w:rFonts w:ascii="Times New Roman" w:hAnsi="Times New Roman" w:cs="Times New Roman"/>
          <w:b/>
          <w:sz w:val="28"/>
          <w:szCs w:val="28"/>
        </w:rPr>
        <w:t xml:space="preserve"> экономии бюджетных средств является использование конкурентных способов организации закупок </w:t>
      </w:r>
      <w:r w:rsidRPr="002C4707">
        <w:rPr>
          <w:rFonts w:ascii="Times New Roman" w:hAnsi="Times New Roman" w:cs="Times New Roman"/>
          <w:sz w:val="28"/>
          <w:szCs w:val="28"/>
        </w:rPr>
        <w:t xml:space="preserve">для муниципальных нужд. </w:t>
      </w:r>
    </w:p>
    <w:p w:rsidR="00B334A6" w:rsidRPr="002C4707" w:rsidRDefault="00B334A6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В 2024 году было </w:t>
      </w:r>
      <w:proofErr w:type="gramStart"/>
      <w:r w:rsidRPr="002C4707">
        <w:rPr>
          <w:rFonts w:ascii="Times New Roman" w:eastAsia="Calibri" w:hAnsi="Times New Roman" w:cs="Times New Roman"/>
          <w:sz w:val="28"/>
          <w:szCs w:val="28"/>
        </w:rPr>
        <w:t>заключено и испол</w:t>
      </w:r>
      <w:r w:rsidR="00BB1117" w:rsidRPr="002C4707">
        <w:rPr>
          <w:rFonts w:ascii="Times New Roman" w:eastAsia="Calibri" w:hAnsi="Times New Roman" w:cs="Times New Roman"/>
          <w:sz w:val="28"/>
          <w:szCs w:val="28"/>
        </w:rPr>
        <w:t>нено</w:t>
      </w:r>
      <w:proofErr w:type="gramEnd"/>
      <w:r w:rsidRPr="002C4707">
        <w:rPr>
          <w:rFonts w:ascii="Times New Roman" w:eastAsia="Calibri" w:hAnsi="Times New Roman" w:cs="Times New Roman"/>
          <w:sz w:val="28"/>
          <w:szCs w:val="28"/>
        </w:rPr>
        <w:t xml:space="preserve"> 57 муниципальных контрактов</w:t>
      </w:r>
      <w:r w:rsidR="00073EE6" w:rsidRPr="002C4707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2C4707" w:rsidRPr="002C4707">
        <w:rPr>
          <w:rFonts w:ascii="Times New Roman" w:eastAsia="Calibri" w:hAnsi="Times New Roman" w:cs="Times New Roman"/>
          <w:sz w:val="28"/>
          <w:szCs w:val="28"/>
        </w:rPr>
        <w:t>276 млн. 494 тыс.879</w:t>
      </w:r>
      <w:r w:rsidR="00073EE6" w:rsidRPr="002C470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C4707">
        <w:rPr>
          <w:rFonts w:ascii="Times New Roman" w:eastAsia="Calibri" w:hAnsi="Times New Roman" w:cs="Times New Roman"/>
          <w:sz w:val="28"/>
          <w:szCs w:val="28"/>
        </w:rPr>
        <w:t>. Для финансирования закупок были привлечены средства федерального, областного и муниципального бюджет</w:t>
      </w:r>
      <w:r w:rsidR="00375701" w:rsidRPr="002C4707">
        <w:rPr>
          <w:rFonts w:ascii="Times New Roman" w:eastAsia="Calibri" w:hAnsi="Times New Roman" w:cs="Times New Roman"/>
          <w:sz w:val="28"/>
          <w:szCs w:val="28"/>
        </w:rPr>
        <w:t>ов</w:t>
      </w:r>
      <w:r w:rsidRPr="002C47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2974" w:rsidRPr="002C4707" w:rsidRDefault="003C65D2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Благодаря проведению торгов, в текущем году удалось сэкономить </w:t>
      </w:r>
      <w:r w:rsidR="002C4707" w:rsidRPr="002C4707">
        <w:rPr>
          <w:rFonts w:ascii="Times New Roman" w:hAnsi="Times New Roman" w:cs="Times New Roman"/>
          <w:sz w:val="28"/>
          <w:szCs w:val="28"/>
        </w:rPr>
        <w:t xml:space="preserve">более 6 млн.509 тыс. 919 </w:t>
      </w:r>
      <w:r w:rsidR="002958CA" w:rsidRPr="002C4707">
        <w:rPr>
          <w:rFonts w:ascii="Times New Roman" w:hAnsi="Times New Roman" w:cs="Times New Roman"/>
          <w:sz w:val="28"/>
          <w:szCs w:val="28"/>
        </w:rPr>
        <w:t>рублей, которы</w:t>
      </w:r>
      <w:r w:rsidR="002C4707" w:rsidRPr="002C4707">
        <w:rPr>
          <w:rFonts w:ascii="Times New Roman" w:hAnsi="Times New Roman" w:cs="Times New Roman"/>
          <w:sz w:val="28"/>
          <w:szCs w:val="28"/>
        </w:rPr>
        <w:t>е были направлены на ремонт дорог, благоустройство, оснащение ЦКР</w:t>
      </w:r>
      <w:r w:rsidR="002958CA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EE6" w:rsidRPr="002C4707" w:rsidRDefault="00073EE6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C4707">
        <w:rPr>
          <w:rFonts w:ascii="Times New Roman" w:hAnsi="Times New Roman" w:cs="Times New Roman"/>
          <w:sz w:val="28"/>
          <w:szCs w:val="28"/>
        </w:rPr>
        <w:t>В 2024 году велась активная претензионная работа. Основные вопросы претензионной работы</w:t>
      </w:r>
      <w:r w:rsidR="007A071C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- низкое качество выполненных работ, поставленных товаров</w:t>
      </w:r>
      <w:r w:rsidR="007A071C" w:rsidRPr="002C4707">
        <w:rPr>
          <w:rFonts w:ascii="Times New Roman" w:hAnsi="Times New Roman" w:cs="Times New Roman"/>
          <w:sz w:val="28"/>
          <w:szCs w:val="28"/>
        </w:rPr>
        <w:t>, нарушение подрядчиками сроков выполнения работ. Претензионная работ</w:t>
      </w:r>
      <w:r w:rsidR="00312E93">
        <w:rPr>
          <w:rFonts w:ascii="Times New Roman" w:hAnsi="Times New Roman" w:cs="Times New Roman"/>
          <w:sz w:val="28"/>
          <w:szCs w:val="28"/>
        </w:rPr>
        <w:t>а</w:t>
      </w:r>
      <w:r w:rsidR="007A071C" w:rsidRPr="002C4707">
        <w:rPr>
          <w:rFonts w:ascii="Times New Roman" w:hAnsi="Times New Roman" w:cs="Times New Roman"/>
          <w:sz w:val="28"/>
          <w:szCs w:val="28"/>
        </w:rPr>
        <w:t xml:space="preserve"> включала в себя претензионную переписку с подрядчиками, начисление неустойки за нарушение сроков выполнения работ, направление подрядчикам </w:t>
      </w:r>
      <w:r w:rsidR="007A071C" w:rsidRPr="002C4707">
        <w:rPr>
          <w:rFonts w:ascii="Times New Roman" w:hAnsi="Times New Roman" w:cs="Times New Roman"/>
          <w:sz w:val="28"/>
          <w:szCs w:val="28"/>
        </w:rPr>
        <w:lastRenderedPageBreak/>
        <w:t>требований об уплате неустойки, направление документов в УФАС по Воронежской области для включения сведений о подрядчике в Реестр недобросовестных поставщиков, работа с банками по возмещению сумм гарантийных обязательств.</w:t>
      </w:r>
    </w:p>
    <w:p w:rsidR="007A071C" w:rsidRPr="002C4707" w:rsidRDefault="007A071C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</w:t>
      </w:r>
      <w:r w:rsidR="000F221E" w:rsidRPr="002C4707">
        <w:rPr>
          <w:rFonts w:ascii="Times New Roman" w:hAnsi="Times New Roman" w:cs="Times New Roman"/>
          <w:sz w:val="28"/>
          <w:szCs w:val="28"/>
        </w:rPr>
        <w:t xml:space="preserve">Так, подрядчиком ООО «Лама-Проект», осуществлявшим поставку и установку детских игровых комплексов для сквера </w:t>
      </w:r>
      <w:r w:rsidR="00312E9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F221E" w:rsidRPr="002C470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F221E" w:rsidRPr="002C470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0F221E" w:rsidRPr="002C4707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="000F221E" w:rsidRPr="002C4707">
        <w:rPr>
          <w:rFonts w:ascii="Times New Roman" w:hAnsi="Times New Roman" w:cs="Times New Roman"/>
          <w:sz w:val="28"/>
          <w:szCs w:val="28"/>
        </w:rPr>
        <w:t xml:space="preserve"> Романова, были нарушены сроки поставки и установки комплексов, неоднократно </w:t>
      </w:r>
      <w:r w:rsidR="007144E8" w:rsidRPr="002C4707">
        <w:rPr>
          <w:rFonts w:ascii="Times New Roman" w:hAnsi="Times New Roman" w:cs="Times New Roman"/>
          <w:sz w:val="28"/>
          <w:szCs w:val="28"/>
        </w:rPr>
        <w:t>наруш</w:t>
      </w:r>
      <w:r w:rsidR="00312E93">
        <w:rPr>
          <w:rFonts w:ascii="Times New Roman" w:hAnsi="Times New Roman" w:cs="Times New Roman"/>
          <w:sz w:val="28"/>
          <w:szCs w:val="28"/>
        </w:rPr>
        <w:t>ались</w:t>
      </w:r>
      <w:r w:rsidR="007144E8" w:rsidRPr="002C4707">
        <w:rPr>
          <w:rFonts w:ascii="Times New Roman" w:hAnsi="Times New Roman" w:cs="Times New Roman"/>
          <w:sz w:val="28"/>
          <w:szCs w:val="28"/>
        </w:rPr>
        <w:t xml:space="preserve"> срок</w:t>
      </w:r>
      <w:r w:rsidR="00312E93">
        <w:rPr>
          <w:rFonts w:ascii="Times New Roman" w:hAnsi="Times New Roman" w:cs="Times New Roman"/>
          <w:sz w:val="28"/>
          <w:szCs w:val="28"/>
        </w:rPr>
        <w:t>и</w:t>
      </w:r>
      <w:r w:rsidR="007144E8" w:rsidRPr="002C4707">
        <w:rPr>
          <w:rFonts w:ascii="Times New Roman" w:hAnsi="Times New Roman" w:cs="Times New Roman"/>
          <w:sz w:val="28"/>
          <w:szCs w:val="28"/>
        </w:rPr>
        <w:t xml:space="preserve">  исправления замечаний заказчика по качеству поставленных товаров. После направления ряда претензионных писем, документы, подтверждающие факт неисполнения подрядчиком своих обязательств, были направлены в УФАС для рассмотрения вопроса о включении его в Реестр недобросовестных поставщиков, в который, после проведения проверки, подрядчик был включен. Теперь подрядчику запрещено участвовать в государственных и муниципальных закупках в течение 2 лет.</w:t>
      </w:r>
    </w:p>
    <w:p w:rsidR="00EC2974" w:rsidRPr="002C4707" w:rsidRDefault="00EC2974" w:rsidP="002C4707">
      <w:pPr>
        <w:shd w:val="clear" w:color="auto" w:fill="FFFFFF"/>
        <w:spacing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целях </w:t>
      </w:r>
      <w:r w:rsidRPr="002C47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выявления  нарушений принципов законности, эффективности</w:t>
      </w:r>
      <w:r w:rsidRPr="002C4707">
        <w:rPr>
          <w:rFonts w:ascii="Times New Roman" w:eastAsia="Times New Roman" w:hAnsi="Times New Roman" w:cs="Times New Roman"/>
          <w:sz w:val="28"/>
          <w:szCs w:val="28"/>
        </w:rPr>
        <w:t xml:space="preserve"> и экономии расходования денежных средств и материальных ресурсов, осуществления мероприятий по предотвращению или сокращению нарушений в будущем проводится </w:t>
      </w:r>
      <w:r w:rsidRPr="002C4707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финансовый контроль</w:t>
      </w:r>
      <w:r w:rsidRPr="002C47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D81" w:rsidRDefault="00EC2974" w:rsidP="004A0D81">
      <w:pPr>
        <w:spacing w:line="360" w:lineRule="auto"/>
        <w:ind w:left="-567" w:right="-14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на 2024 год утвержден план контрольных мероприятий по внутреннему муниципальному финансовому контролю деятельности муниципальных учреждений и предприятий. </w:t>
      </w:r>
      <w:r w:rsidR="000250FF">
        <w:rPr>
          <w:rFonts w:ascii="Times New Roman" w:hAnsi="Times New Roman" w:cs="Times New Roman"/>
          <w:sz w:val="28"/>
          <w:szCs w:val="28"/>
        </w:rPr>
        <w:t xml:space="preserve">В 2024 году было </w:t>
      </w:r>
      <w:proofErr w:type="gramStart"/>
      <w:r w:rsidR="000250FF">
        <w:rPr>
          <w:rFonts w:ascii="Times New Roman" w:hAnsi="Times New Roman" w:cs="Times New Roman"/>
          <w:sz w:val="28"/>
          <w:szCs w:val="28"/>
        </w:rPr>
        <w:t>з</w:t>
      </w:r>
      <w:r w:rsidRPr="002C4707">
        <w:rPr>
          <w:rFonts w:ascii="Times New Roman" w:hAnsi="Times New Roman" w:cs="Times New Roman"/>
          <w:sz w:val="28"/>
          <w:szCs w:val="28"/>
        </w:rPr>
        <w:t xml:space="preserve">апланировано </w:t>
      </w:r>
      <w:r w:rsidR="000250FF">
        <w:rPr>
          <w:rFonts w:ascii="Times New Roman" w:hAnsi="Times New Roman" w:cs="Times New Roman"/>
          <w:sz w:val="28"/>
          <w:szCs w:val="28"/>
        </w:rPr>
        <w:t>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0250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8 проверок, из которых 4 совместно с Контрольно-счетной палатой Лискинского муниципального района.</w:t>
      </w:r>
    </w:p>
    <w:p w:rsidR="00EC2974" w:rsidRPr="004A0D81" w:rsidRDefault="00EC2974" w:rsidP="004A0D81">
      <w:pPr>
        <w:spacing w:line="360" w:lineRule="auto"/>
        <w:ind w:left="-567" w:right="-14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707">
        <w:rPr>
          <w:rFonts w:ascii="Times New Roman" w:hAnsi="Times New Roman" w:cs="Times New Roman"/>
          <w:bCs/>
          <w:sz w:val="28"/>
          <w:szCs w:val="28"/>
        </w:rPr>
        <w:t xml:space="preserve">В   ходе   контрольных   </w:t>
      </w:r>
      <w:proofErr w:type="gramStart"/>
      <w:r w:rsidRPr="002C4707">
        <w:rPr>
          <w:rFonts w:ascii="Times New Roman" w:hAnsi="Times New Roman" w:cs="Times New Roman"/>
          <w:bCs/>
          <w:sz w:val="28"/>
          <w:szCs w:val="28"/>
        </w:rPr>
        <w:t>мероприятий   фактов  нецелевого расходования средс</w:t>
      </w:r>
      <w:r w:rsidR="000250FF">
        <w:rPr>
          <w:rFonts w:ascii="Times New Roman" w:hAnsi="Times New Roman" w:cs="Times New Roman"/>
          <w:bCs/>
          <w:sz w:val="28"/>
          <w:szCs w:val="28"/>
        </w:rPr>
        <w:t>тв бюджета городского</w:t>
      </w:r>
      <w:proofErr w:type="gramEnd"/>
      <w:r w:rsidR="000250FF">
        <w:rPr>
          <w:rFonts w:ascii="Times New Roman" w:hAnsi="Times New Roman" w:cs="Times New Roman"/>
          <w:bCs/>
          <w:sz w:val="28"/>
          <w:szCs w:val="28"/>
        </w:rPr>
        <w:t xml:space="preserve"> поселения-</w:t>
      </w:r>
      <w:r w:rsidRPr="002C4707">
        <w:rPr>
          <w:rFonts w:ascii="Times New Roman" w:hAnsi="Times New Roman" w:cs="Times New Roman"/>
          <w:bCs/>
          <w:sz w:val="28"/>
          <w:szCs w:val="28"/>
        </w:rPr>
        <w:t>город Лиски не выявлены. Отсутствует н</w:t>
      </w:r>
      <w:r w:rsidRPr="002C4707">
        <w:rPr>
          <w:rFonts w:ascii="Times New Roman" w:hAnsi="Times New Roman" w:cs="Times New Roman"/>
          <w:sz w:val="28"/>
          <w:szCs w:val="28"/>
        </w:rPr>
        <w:t>еобходимость передачи материалов контрольных мероприятий в правоохранительные органы, органы прокуратуры, а также обращения с иском в суд.</w:t>
      </w:r>
    </w:p>
    <w:p w:rsidR="00B14F8B" w:rsidRPr="002C4707" w:rsidRDefault="00DA1683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B14F8B" w:rsidRPr="002C47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Грамотная работа юридической службы – гарант соответствия принимаемых администрацией решений</w:t>
      </w:r>
      <w:r w:rsidR="00B14F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действующему законодательству. Работа юридической службы многогранная и затрагивает практически все ветви права: административное, трудовое, уголовное. 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юридической службой администрации проводились правовая </w:t>
      </w:r>
      <w:hyperlink r:id="rId9" w:tooltip="Экспертиза проектов" w:history="1">
        <w:r w:rsidR="000250F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и </w:t>
        </w:r>
        <w:r w:rsidRPr="002C470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антикоррупционная экспертиз</w:t>
        </w:r>
        <w:r w:rsidR="000250F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ы</w:t>
        </w:r>
        <w:r w:rsidRPr="002C470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проектов</w:t>
        </w:r>
      </w:hyperlink>
      <w:r w:rsidR="00F12523" w:rsidRPr="002C470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решений Совета народных </w:t>
      </w:r>
      <w:r w:rsidRPr="002C470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депутатов,</w:t>
      </w:r>
      <w:r w:rsidR="00F1252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постановлений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hyperlink r:id="rId10" w:tooltip="Распоряжения администраций" w:history="1">
        <w:r w:rsidR="00F12523" w:rsidRPr="002C470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распоряжений </w:t>
        </w:r>
        <w:r w:rsidRPr="002C470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администрации</w:t>
        </w:r>
      </w:hyperlink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tooltip="Документы учредительные" w:history="1">
        <w:r w:rsidRPr="002C470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учредительных документов</w:t>
        </w:r>
      </w:hyperlink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муниципальных учреждений.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В 2024 году было принято: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- 38 решений Совета народных депутатов, из них 21</w:t>
      </w:r>
      <w:r w:rsidR="00130A81" w:rsidRPr="002C4707">
        <w:rPr>
          <w:rFonts w:ascii="Times New Roman" w:hAnsi="Times New Roman" w:cs="Times New Roman"/>
          <w:sz w:val="28"/>
          <w:szCs w:val="28"/>
        </w:rPr>
        <w:t>-</w:t>
      </w:r>
      <w:r w:rsidR="000250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0FF"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 w:rsidR="000250FF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правовое;</w:t>
      </w:r>
    </w:p>
    <w:p w:rsidR="00B14F8B" w:rsidRPr="002C4707" w:rsidRDefault="000250FF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-1316 постановлений, из них 59 нормативных </w:t>
      </w:r>
      <w:r w:rsidR="00B14F8B" w:rsidRPr="002C4707">
        <w:rPr>
          <w:rFonts w:ascii="Times New Roman" w:hAnsi="Times New Roman" w:cs="Times New Roman"/>
          <w:sz w:val="28"/>
          <w:szCs w:val="28"/>
        </w:rPr>
        <w:t xml:space="preserve">правовых. 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Правовые акты администрации, имеющие общественный интерес и затрагивающие интересы неопределенного круга жителей </w:t>
      </w:r>
      <w:r w:rsidR="000134E0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и района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, были опубликованы в газете «</w:t>
      </w:r>
      <w:r w:rsidRPr="002C4707">
        <w:rPr>
          <w:rFonts w:ascii="Times New Roman" w:hAnsi="Times New Roman" w:cs="Times New Roman"/>
          <w:sz w:val="28"/>
          <w:szCs w:val="28"/>
        </w:rPr>
        <w:t>Официальный вестник города Лиски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размещены на сайте администрации городского </w:t>
      </w:r>
      <w:proofErr w:type="gramStart"/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поселения-город</w:t>
      </w:r>
      <w:proofErr w:type="gramEnd"/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Лиски. В 2024 году выпущено 93 номера газеты «Официальный вестник города Лиски».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течение 2024 года специалисты юридического отдела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готовили исковые заявления в защиту интересов Администрации, ходатайства, возражения, отзывы на исковые заявления и все запрашиваемые для предоставления в суд документы, </w:t>
      </w:r>
      <w:r w:rsidRPr="002C4707">
        <w:rPr>
          <w:rFonts w:ascii="Times New Roman" w:hAnsi="Times New Roman" w:cs="Times New Roman"/>
          <w:sz w:val="28"/>
          <w:szCs w:val="28"/>
        </w:rPr>
        <w:t xml:space="preserve">представляли интересы администрации городского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Лиски по гражданским делам в суде общей юрисдикции, арбитражном суде, выступая в качестве истца, ответчика. Общее количество дел, рассмотренных с участием администрации - </w:t>
      </w:r>
      <w:r w:rsidRPr="002C470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205.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В реестр многодетных граждан</w:t>
      </w:r>
      <w:r w:rsidRPr="002C4707">
        <w:rPr>
          <w:rFonts w:ascii="Times New Roman" w:hAnsi="Times New Roman" w:cs="Times New Roman"/>
          <w:sz w:val="28"/>
          <w:szCs w:val="28"/>
        </w:rPr>
        <w:t xml:space="preserve">, имеющих право на бесплатное предоставление земельных участков на территории города Лиски, в 2024 году включено 19 семей.  В реестр включаются только семьи, признанные нуждающимися в жилом помещении. По состоянию на 31.12.2024 года в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бесплатно не предоставлено ни одного земельного участка гражданам, имеющим трех и более детей, план по обеспечению многодетных семей земельными участками не выполнен в связи с отсутствием земельных участков. 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Общее количество земельных участков, предоставленных многодетным  семьям за последние годы: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-в 2020 году было предоставлено 15 участков,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-в 2021году-66, </w:t>
      </w:r>
    </w:p>
    <w:p w:rsidR="00B14F8B" w:rsidRPr="002C4707" w:rsidRDefault="00B57757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B14F8B" w:rsidRPr="002C4707">
        <w:rPr>
          <w:rFonts w:ascii="Times New Roman" w:hAnsi="Times New Roman" w:cs="Times New Roman"/>
          <w:sz w:val="28"/>
          <w:szCs w:val="28"/>
        </w:rPr>
        <w:t xml:space="preserve">-в 2022 году-15. </w:t>
      </w:r>
    </w:p>
    <w:p w:rsidR="00B14F8B" w:rsidRPr="002C4707" w:rsidRDefault="00B57757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 </w:t>
      </w:r>
      <w:r w:rsidR="00B14F8B" w:rsidRPr="002C4707">
        <w:rPr>
          <w:rFonts w:ascii="Times New Roman" w:hAnsi="Times New Roman" w:cs="Times New Roman"/>
          <w:sz w:val="28"/>
          <w:szCs w:val="28"/>
        </w:rPr>
        <w:t xml:space="preserve">В настоящее время действующее законодательство предусматривает предоставление многодетным семьям право на получение компенсации взамен земельного участка.  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В 2024 году в число участников подпрограммы «Молодая семья»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включено 26 семей, все они признаны нуждающимися в жилом помещении. В прошедшем году 21 молодая семья получили субсидии на улучшение жилищных условий на общую сумму 13 млн.923 тыс. рублей.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C4707">
        <w:rPr>
          <w:rFonts w:ascii="Times New Roman" w:hAnsi="Times New Roman" w:cs="Times New Roman"/>
          <w:sz w:val="28"/>
          <w:szCs w:val="28"/>
        </w:rPr>
        <w:t xml:space="preserve">В соответствии с Законом Воронежской области от 13.05.2008 № 25—ОЗ «О регулировании земельных отношений на территории Воронежской области»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лицам, участвовавшим в специальной военной операции, удостоенных звания Героя РФ или награжденных орденами Российской Федерации за заслуги, проявленные в ходе участия в СВО и являющихся ветеранами боевых действий, зарегистрированных на день завершения своего участия в СВО по месту жительства на территории Воронежской области</w:t>
      </w:r>
      <w:proofErr w:type="gramEnd"/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, а при отсутствии такой регистрации – по месту пребывания на территории Воронежской области</w:t>
      </w:r>
      <w:r w:rsidRPr="002C4707">
        <w:rPr>
          <w:rFonts w:ascii="Times New Roman" w:hAnsi="Times New Roman" w:cs="Times New Roman"/>
          <w:sz w:val="28"/>
          <w:szCs w:val="28"/>
        </w:rPr>
        <w:t>, предоставляется п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раво на однократное получение земельных участков в собственность бесплатно.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2024 году в реестр были включены 12 человек, из них- 2 человека получили единовременную денежную выплату, тем самым реализовав свое право на получение земельного участка,  2 обратились за единовременной денежной выплатой. На 31.12.2024 в реестре числится 10 человек. 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администрации города Лиски в области предоставления муниципальных услуг</w:t>
      </w:r>
      <w:r w:rsidRPr="002C4707">
        <w:rPr>
          <w:rFonts w:ascii="Times New Roman" w:hAnsi="Times New Roman" w:cs="Times New Roman"/>
          <w:sz w:val="28"/>
          <w:szCs w:val="28"/>
        </w:rPr>
        <w:t xml:space="preserve"> являются повышение эффективности качества их оказания, оптимизация процессов обработки и снижения административных барьеров. В связи с этим постоянно актуализируются административные регламенты по предоставлению муниципальных услуг. Всего, в реестр муниципальных услуг включено и осуществляется 43 муниципальные услуги, за 2024 год было рассмотрено 384 заявления. 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В 2024 году проведена большая работа по внесению сведений в Федеральную информационную адресную систему (ФИАС) адресов земельных участков и объектов недвижимости. В течение 2024 года было внесено 1503 объекта.</w:t>
      </w:r>
    </w:p>
    <w:p w:rsidR="00B14F8B" w:rsidRPr="002C4707" w:rsidRDefault="00B14F8B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Администрацией городского поселения-города Лиски проводится работа по муниципальному контролю</w:t>
      </w:r>
      <w:r w:rsidRPr="002C4707">
        <w:rPr>
          <w:rFonts w:ascii="Times New Roman" w:hAnsi="Times New Roman" w:cs="Times New Roman"/>
          <w:sz w:val="28"/>
          <w:szCs w:val="28"/>
        </w:rPr>
        <w:t xml:space="preserve"> (земельный, жилищный, в области благоустройства и автомобильных дорог). В связи с объявленным мораторием на проведение муниципального контроля, возможно только проведение мер</w:t>
      </w:r>
      <w:r w:rsidR="003E1EE0">
        <w:rPr>
          <w:rFonts w:ascii="Times New Roman" w:hAnsi="Times New Roman" w:cs="Times New Roman"/>
          <w:sz w:val="28"/>
          <w:szCs w:val="28"/>
        </w:rPr>
        <w:t xml:space="preserve"> профилактического воздействия. Н</w:t>
      </w:r>
      <w:r w:rsidRPr="002C4707">
        <w:rPr>
          <w:rFonts w:ascii="Times New Roman" w:hAnsi="Times New Roman" w:cs="Times New Roman"/>
          <w:sz w:val="28"/>
          <w:szCs w:val="28"/>
        </w:rPr>
        <w:t xml:space="preserve">апример, консультирование, информирование, </w:t>
      </w:r>
      <w:r w:rsidR="003E1EE0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  <w:r w:rsidRPr="002C4707">
        <w:rPr>
          <w:rFonts w:ascii="Times New Roman" w:hAnsi="Times New Roman" w:cs="Times New Roman"/>
          <w:sz w:val="28"/>
          <w:szCs w:val="28"/>
        </w:rPr>
        <w:t>. В 2024 году проведено 10 профилактических мероприятий в отношении физических лиц, при выявлении нарушений мер административного воздействия не применялось.</w:t>
      </w:r>
    </w:p>
    <w:p w:rsidR="00B14F8B" w:rsidRPr="002C4707" w:rsidRDefault="003E1EE0" w:rsidP="002C4707">
      <w:pPr>
        <w:shd w:val="clear" w:color="auto" w:fill="FFFFFF"/>
        <w:autoSpaceDE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</w:t>
      </w:r>
      <w:r w:rsidR="00B14F8B" w:rsidRPr="002C4707">
        <w:rPr>
          <w:rFonts w:ascii="Times New Roman" w:hAnsi="Times New Roman" w:cs="Times New Roman"/>
          <w:sz w:val="28"/>
          <w:szCs w:val="28"/>
        </w:rPr>
        <w:t xml:space="preserve"> на учет 21 бесхозный объект и зарегистрировано</w:t>
      </w:r>
      <w:proofErr w:type="gramEnd"/>
      <w:r w:rsidR="00B14F8B" w:rsidRPr="002C4707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 на 20 бесхозных объектов (сети теплоснабжения, водоснабжения, электричества).</w:t>
      </w:r>
    </w:p>
    <w:p w:rsidR="00B14F8B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Проводилась работа по выявлению правообладателей ранее учтенных объектов недвижимости, т.е. о которых сведения в ЕГРН отсутствуют. По стоянию на 31.12.2024 года  1 339 объектов остается в работе.</w:t>
      </w:r>
    </w:p>
    <w:p w:rsidR="00B14F8B" w:rsidRPr="002C4707" w:rsidRDefault="005778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14F8B" w:rsidRPr="002C4707">
        <w:rPr>
          <w:rFonts w:ascii="Times New Roman" w:hAnsi="Times New Roman" w:cs="Times New Roman"/>
          <w:sz w:val="28"/>
          <w:szCs w:val="28"/>
        </w:rPr>
        <w:t>Продолжена работа по приватизации жилых помещений. В 2024 году было приватизировано 12 муниципальных квартир. Неприватизированными остались 53 квартиры.</w:t>
      </w:r>
    </w:p>
    <w:p w:rsidR="005E152C" w:rsidRPr="002C4707" w:rsidRDefault="00B14F8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3E1EE0">
        <w:rPr>
          <w:rFonts w:ascii="Times New Roman" w:hAnsi="Times New Roman" w:cs="Times New Roman"/>
          <w:sz w:val="28"/>
          <w:szCs w:val="28"/>
        </w:rPr>
        <w:t>3 квартиры</w:t>
      </w:r>
      <w:r w:rsidR="003E1EE0"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признаны выморочным имуществом и оформлены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собственность. </w:t>
      </w:r>
    </w:p>
    <w:p w:rsidR="00D0028D" w:rsidRPr="002C4707" w:rsidRDefault="00D0028D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3E1EE0">
        <w:rPr>
          <w:rFonts w:ascii="Times New Roman" w:hAnsi="Times New Roman"/>
          <w:b/>
          <w:sz w:val="28"/>
          <w:szCs w:val="28"/>
          <w:u w:val="single"/>
        </w:rPr>
        <w:t>За 2024 год администрацией города Лиски</w:t>
      </w:r>
      <w:r w:rsidRPr="002C4707">
        <w:rPr>
          <w:rFonts w:ascii="Times New Roman" w:hAnsi="Times New Roman"/>
          <w:sz w:val="28"/>
          <w:szCs w:val="28"/>
        </w:rPr>
        <w:t xml:space="preserve"> </w:t>
      </w:r>
      <w:r w:rsidR="003E1EE0">
        <w:rPr>
          <w:rFonts w:ascii="Times New Roman" w:hAnsi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 xml:space="preserve">введено в эксплуатацию </w:t>
      </w:r>
      <w:r w:rsidRPr="002C4707">
        <w:rPr>
          <w:rFonts w:ascii="Times New Roman" w:hAnsi="Times New Roman"/>
          <w:b/>
          <w:sz w:val="28"/>
          <w:szCs w:val="28"/>
        </w:rPr>
        <w:t xml:space="preserve">18 308,1 </w:t>
      </w:r>
      <w:proofErr w:type="spellStart"/>
      <w:r w:rsidRPr="002C4707">
        <w:rPr>
          <w:rFonts w:ascii="Times New Roman" w:hAnsi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/>
          <w:sz w:val="28"/>
          <w:szCs w:val="28"/>
        </w:rPr>
        <w:t>. жилой площади, из них:</w:t>
      </w:r>
    </w:p>
    <w:p w:rsidR="00D0028D" w:rsidRPr="002C4707" w:rsidRDefault="00D0028D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-10 057,8 </w:t>
      </w:r>
      <w:proofErr w:type="spellStart"/>
      <w:r w:rsidRPr="002C4707">
        <w:rPr>
          <w:rFonts w:ascii="Times New Roman" w:hAnsi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/>
          <w:sz w:val="28"/>
          <w:szCs w:val="28"/>
        </w:rPr>
        <w:t>. объектов индивидуального жилищного строительства;</w:t>
      </w:r>
    </w:p>
    <w:p w:rsidR="00D0028D" w:rsidRPr="002C4707" w:rsidRDefault="00D0028D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-многоквартирный жилой дом по </w:t>
      </w:r>
      <w:proofErr w:type="spellStart"/>
      <w:r w:rsidRPr="002C4707">
        <w:rPr>
          <w:rFonts w:ascii="Times New Roman" w:hAnsi="Times New Roman"/>
          <w:sz w:val="28"/>
          <w:szCs w:val="28"/>
        </w:rPr>
        <w:t>ул</w:t>
      </w:r>
      <w:proofErr w:type="gramStart"/>
      <w:r w:rsidRPr="002C4707">
        <w:rPr>
          <w:rFonts w:ascii="Times New Roman" w:hAnsi="Times New Roman"/>
          <w:sz w:val="28"/>
          <w:szCs w:val="28"/>
        </w:rPr>
        <w:t>.Т</w:t>
      </w:r>
      <w:proofErr w:type="gramEnd"/>
      <w:r w:rsidRPr="002C4707">
        <w:rPr>
          <w:rFonts w:ascii="Times New Roman" w:hAnsi="Times New Roman"/>
          <w:sz w:val="28"/>
          <w:szCs w:val="28"/>
        </w:rPr>
        <w:t>итова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, 34/1 (2 и 3 этап) общей площадью 8 250,3 </w:t>
      </w:r>
      <w:proofErr w:type="spellStart"/>
      <w:r w:rsidRPr="002C4707">
        <w:rPr>
          <w:rFonts w:ascii="Times New Roman" w:hAnsi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. </w:t>
      </w:r>
    </w:p>
    <w:p w:rsidR="00D0028D" w:rsidRPr="002C4707" w:rsidRDefault="00D0028D" w:rsidP="002C4707">
      <w:pPr>
        <w:spacing w:line="360" w:lineRule="auto"/>
        <w:ind w:left="-567" w:right="-143" w:firstLine="567"/>
        <w:jc w:val="both"/>
        <w:rPr>
          <w:rFonts w:ascii="Calibri" w:hAnsi="Calibri"/>
        </w:rPr>
      </w:pPr>
      <w:r w:rsidRPr="002C4707">
        <w:rPr>
          <w:rFonts w:ascii="Times New Roman" w:hAnsi="Times New Roman"/>
          <w:sz w:val="28"/>
          <w:szCs w:val="28"/>
        </w:rPr>
        <w:t>Были внесены изменения в Генеральный план и прави</w:t>
      </w:r>
      <w:r w:rsidR="003F3E34">
        <w:rPr>
          <w:rFonts w:ascii="Times New Roman" w:hAnsi="Times New Roman"/>
          <w:sz w:val="28"/>
          <w:szCs w:val="28"/>
        </w:rPr>
        <w:t>ла землепользования и застройки, проведены комплексные кадастровые работы по 23 кварталам, отмежёвано 177 дорог.</w:t>
      </w:r>
    </w:p>
    <w:p w:rsidR="00EC2974" w:rsidRDefault="00D0028D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 Отделом по строительству и архитектуре было обработано </w:t>
      </w:r>
      <w:r w:rsidR="003F3E34">
        <w:rPr>
          <w:rFonts w:ascii="Times New Roman" w:hAnsi="Times New Roman"/>
          <w:sz w:val="28"/>
          <w:szCs w:val="28"/>
        </w:rPr>
        <w:t>778 заявлений, 80</w:t>
      </w:r>
      <w:r w:rsidRPr="002C4707">
        <w:rPr>
          <w:rFonts w:ascii="Times New Roman" w:hAnsi="Times New Roman"/>
          <w:sz w:val="28"/>
          <w:szCs w:val="28"/>
        </w:rPr>
        <w:t xml:space="preserve">% из которых </w:t>
      </w:r>
      <w:r w:rsidR="003F3E34">
        <w:rPr>
          <w:rFonts w:ascii="Times New Roman" w:hAnsi="Times New Roman"/>
          <w:sz w:val="28"/>
          <w:szCs w:val="28"/>
        </w:rPr>
        <w:t xml:space="preserve">были </w:t>
      </w:r>
      <w:r w:rsidRPr="002C4707">
        <w:rPr>
          <w:rFonts w:ascii="Times New Roman" w:hAnsi="Times New Roman"/>
          <w:sz w:val="28"/>
          <w:szCs w:val="28"/>
        </w:rPr>
        <w:t>поданы в электронном виде.</w:t>
      </w:r>
    </w:p>
    <w:p w:rsidR="003F3E34" w:rsidRPr="002C4707" w:rsidRDefault="003F3E34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Проводилась активная работа по приведению в соответствие архитекту</w:t>
      </w:r>
      <w:r w:rsidR="00222DE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но-строительному облику объектов, выдано 275 уведомлений по данному вопросу.</w:t>
      </w:r>
    </w:p>
    <w:p w:rsidR="002958CA" w:rsidRPr="002C4707" w:rsidRDefault="004A0D81" w:rsidP="004A0D81">
      <w:pPr>
        <w:spacing w:line="36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1683" w:rsidRPr="002C4707">
        <w:rPr>
          <w:rFonts w:ascii="Times New Roman" w:hAnsi="Times New Roman" w:cs="Times New Roman"/>
          <w:b/>
          <w:sz w:val="28"/>
          <w:szCs w:val="28"/>
          <w:u w:val="single"/>
        </w:rPr>
        <w:t>Наглядным и точным показателем настроения в обществе, индикатором доверия к власти являются обращения граждан.</w:t>
      </w:r>
      <w:r w:rsidR="00DA1683" w:rsidRPr="002C4707">
        <w:rPr>
          <w:rFonts w:ascii="Times New Roman" w:hAnsi="Times New Roman" w:cs="Times New Roman"/>
          <w:sz w:val="28"/>
          <w:szCs w:val="28"/>
        </w:rPr>
        <w:t xml:space="preserve"> В 2024 году было зарегистрировано 116 письменных и устных обращений граждан.</w:t>
      </w:r>
    </w:p>
    <w:p w:rsidR="00A774C9" w:rsidRPr="002C4707" w:rsidRDefault="00DA1683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Из общего числа поступивших письменных обращений:</w:t>
      </w:r>
      <w:r w:rsidRPr="002C4707">
        <w:rPr>
          <w:rFonts w:ascii="Times New Roman" w:hAnsi="Times New Roman" w:cs="Times New Roman"/>
          <w:sz w:val="28"/>
          <w:szCs w:val="28"/>
        </w:rPr>
        <w:br/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- 59 индивидуальных обращений;</w:t>
      </w:r>
      <w:r w:rsidRPr="002C4707">
        <w:rPr>
          <w:rFonts w:ascii="Times New Roman" w:hAnsi="Times New Roman" w:cs="Times New Roman"/>
          <w:sz w:val="28"/>
          <w:szCs w:val="28"/>
        </w:rPr>
        <w:br/>
      </w:r>
      <w:r w:rsidR="007178A9">
        <w:rPr>
          <w:rFonts w:ascii="Times New Roman" w:hAnsi="Times New Roman" w:cs="Times New Roman"/>
          <w:sz w:val="28"/>
          <w:szCs w:val="28"/>
          <w:shd w:val="clear" w:color="auto" w:fill="FFFFFF"/>
        </w:rPr>
        <w:t>- 32 коллективных обращения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774C9" w:rsidRPr="002C4707" w:rsidRDefault="00A774C9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- 32 обращения поступили в интернет-приемную </w:t>
      </w:r>
      <w:r w:rsidR="00717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сайт</w:t>
      </w:r>
      <w:r w:rsidR="007178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D0028D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4C9" w:rsidRPr="002C4707" w:rsidRDefault="00A774C9" w:rsidP="002C4707">
      <w:pPr>
        <w:spacing w:line="360" w:lineRule="auto"/>
        <w:ind w:left="-567" w:right="-143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В 2024 году г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лавой администрации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принято 25 человек.</w:t>
      </w:r>
    </w:p>
    <w:p w:rsidR="00A774C9" w:rsidRPr="002C4707" w:rsidRDefault="00A774C9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Какие вопросы поднимаются жителями города? 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Актуальными остаются вопросы сферы жилищно-коммунального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хозяйства.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тематика вопросов, поднимаемых в обращениях: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683" w:rsidRPr="002C4707" w:rsidRDefault="00DA1683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благоустрой</w:t>
      </w:r>
      <w:r w:rsidR="00711F7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ство, ремонт дорог и тротуаров -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="00062566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4707">
        <w:rPr>
          <w:rFonts w:ascii="Times New Roman" w:hAnsi="Times New Roman" w:cs="Times New Roman"/>
          <w:sz w:val="28"/>
          <w:szCs w:val="28"/>
        </w:rPr>
        <w:br/>
      </w:r>
      <w:r w:rsidR="00711F7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теплоснабжение -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25;</w:t>
      </w:r>
    </w:p>
    <w:p w:rsidR="00DA1683" w:rsidRPr="002C4707" w:rsidRDefault="00711F79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благоустройство и ремонт МКД - 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23;</w:t>
      </w:r>
    </w:p>
    <w:p w:rsidR="00DA1683" w:rsidRPr="002C4707" w:rsidRDefault="00A774C9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жилищные - 8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1683" w:rsidRPr="002C4707" w:rsidRDefault="00DA1683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подземные коммуникации - 6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774C9" w:rsidRPr="002C4707" w:rsidRDefault="00DA1683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градострои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тельство и архитектура - 6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1683" w:rsidRPr="002C4707" w:rsidRDefault="00A774C9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 электроснабжение - 5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A1683" w:rsidRPr="002C4707">
        <w:rPr>
          <w:rFonts w:ascii="Times New Roman" w:hAnsi="Times New Roman" w:cs="Times New Roman"/>
          <w:sz w:val="28"/>
          <w:szCs w:val="28"/>
        </w:rPr>
        <w:br/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</w:t>
      </w:r>
      <w:proofErr w:type="gramEnd"/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4;</w:t>
      </w:r>
    </w:p>
    <w:p w:rsidR="00DA1683" w:rsidRPr="002C4707" w:rsidRDefault="00DA1683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водоснабжение 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-3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A1683" w:rsidRPr="002C4707" w:rsidRDefault="00895F37" w:rsidP="002C4707">
      <w:pPr>
        <w:spacing w:line="360" w:lineRule="auto"/>
        <w:ind w:left="-567" w:right="-143"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774C9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и вывоз мусора - 3</w:t>
      </w:r>
      <w:r w:rsidR="00DA1683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F37" w:rsidRDefault="00895F37" w:rsidP="002C4707">
      <w:pPr>
        <w:pStyle w:val="a8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Соблюдаются сроки исполнения ответов по письменным обращениям граждан, установленные Федеральным Законом от 02.05.2006 г. № 59-ФЗ «О порядке рассмотрения обращений граждан».  Оставленных без рассмотрений </w:t>
      </w:r>
      <w:r w:rsidRPr="00460379">
        <w:rPr>
          <w:rFonts w:ascii="Times New Roman" w:hAnsi="Times New Roman" w:cs="Times New Roman"/>
          <w:sz w:val="28"/>
          <w:szCs w:val="28"/>
        </w:rPr>
        <w:t>обращений граждан нет.</w:t>
      </w:r>
    </w:p>
    <w:p w:rsidR="00460379" w:rsidRPr="00460379" w:rsidRDefault="00460379" w:rsidP="00460379">
      <w:pPr>
        <w:pStyle w:val="a8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выступаем за прямой диалог власти с населением. Это дает возможность выявлять «слабые места»,  актуальные социальные проблемы и корректировать свою деятельность в соответствии с потребностями населения. Близость власти к людями выступает гарантом социальной стабильности и оперативного решения возникающих проблем.</w:t>
      </w:r>
    </w:p>
    <w:p w:rsidR="00460379" w:rsidRDefault="00460379" w:rsidP="00460379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сегодняшний день администрация городского </w:t>
      </w:r>
      <w:proofErr w:type="gramStart"/>
      <w:r>
        <w:rPr>
          <w:b w:val="0"/>
          <w:sz w:val="28"/>
          <w:szCs w:val="28"/>
        </w:rPr>
        <w:t>поселения-город</w:t>
      </w:r>
      <w:proofErr w:type="gramEnd"/>
      <w:r>
        <w:rPr>
          <w:b w:val="0"/>
          <w:sz w:val="28"/>
          <w:szCs w:val="28"/>
        </w:rPr>
        <w:t xml:space="preserve"> Лиски имеет официальные страницы в «</w:t>
      </w:r>
      <w:proofErr w:type="spellStart"/>
      <w:r>
        <w:rPr>
          <w:b w:val="0"/>
          <w:bCs w:val="0"/>
          <w:sz w:val="28"/>
          <w:szCs w:val="28"/>
          <w:shd w:val="clear" w:color="auto" w:fill="FFFFFF"/>
        </w:rPr>
        <w:t>Telegram</w:t>
      </w:r>
      <w:proofErr w:type="spellEnd"/>
      <w:r>
        <w:rPr>
          <w:b w:val="0"/>
          <w:sz w:val="28"/>
          <w:szCs w:val="28"/>
          <w:shd w:val="clear" w:color="auto" w:fill="FFFFFF"/>
        </w:rPr>
        <w:t> </w:t>
      </w:r>
      <w:r>
        <w:rPr>
          <w:b w:val="0"/>
          <w:sz w:val="28"/>
          <w:szCs w:val="28"/>
        </w:rPr>
        <w:t>», «</w:t>
      </w:r>
      <w:proofErr w:type="spellStart"/>
      <w:r>
        <w:rPr>
          <w:b w:val="0"/>
          <w:sz w:val="28"/>
          <w:szCs w:val="28"/>
        </w:rPr>
        <w:t>Вконтакте</w:t>
      </w:r>
      <w:proofErr w:type="spellEnd"/>
      <w:r>
        <w:rPr>
          <w:b w:val="0"/>
          <w:sz w:val="28"/>
          <w:szCs w:val="28"/>
        </w:rPr>
        <w:t>» и «Одноклассниках».</w:t>
      </w:r>
    </w:p>
    <w:p w:rsidR="00460379" w:rsidRDefault="00460379" w:rsidP="00460379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2024 году администрацией городского </w:t>
      </w:r>
      <w:proofErr w:type="gramStart"/>
      <w:r>
        <w:rPr>
          <w:b w:val="0"/>
          <w:sz w:val="28"/>
          <w:szCs w:val="28"/>
        </w:rPr>
        <w:t>поселения-город</w:t>
      </w:r>
      <w:proofErr w:type="gramEnd"/>
      <w:r>
        <w:rPr>
          <w:b w:val="0"/>
          <w:sz w:val="28"/>
          <w:szCs w:val="28"/>
        </w:rPr>
        <w:t xml:space="preserve"> Лиски было размещено 735 постов в сети интернет.</w:t>
      </w:r>
    </w:p>
    <w:p w:rsidR="00460379" w:rsidRDefault="00222DE2" w:rsidP="00460379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 2024</w:t>
      </w:r>
      <w:r w:rsidR="00460379">
        <w:rPr>
          <w:b w:val="0"/>
          <w:sz w:val="28"/>
          <w:szCs w:val="28"/>
          <w:shd w:val="clear" w:color="auto" w:fill="FFFFFF"/>
        </w:rPr>
        <w:t xml:space="preserve"> году в программе «Инцидент Менеджмент», призванной </w:t>
      </w:r>
      <w:r w:rsidR="00460379">
        <w:rPr>
          <w:b w:val="0"/>
          <w:sz w:val="28"/>
          <w:szCs w:val="28"/>
        </w:rPr>
        <w:t xml:space="preserve">реагировать на темы, которые поднимают пользователи </w:t>
      </w:r>
      <w:proofErr w:type="spellStart"/>
      <w:r w:rsidR="00460379">
        <w:rPr>
          <w:b w:val="0"/>
          <w:sz w:val="28"/>
          <w:szCs w:val="28"/>
        </w:rPr>
        <w:t>соцсетей</w:t>
      </w:r>
      <w:proofErr w:type="spellEnd"/>
      <w:r w:rsidR="00460379">
        <w:rPr>
          <w:b w:val="0"/>
          <w:sz w:val="28"/>
          <w:szCs w:val="28"/>
        </w:rPr>
        <w:t xml:space="preserve">, </w:t>
      </w:r>
      <w:proofErr w:type="gramStart"/>
      <w:r w:rsidR="00460379">
        <w:rPr>
          <w:b w:val="0"/>
          <w:sz w:val="28"/>
          <w:szCs w:val="28"/>
        </w:rPr>
        <w:t>выявлять и собирать</w:t>
      </w:r>
      <w:proofErr w:type="gramEnd"/>
      <w:r w:rsidR="00460379">
        <w:rPr>
          <w:b w:val="0"/>
          <w:sz w:val="28"/>
          <w:szCs w:val="28"/>
        </w:rPr>
        <w:t xml:space="preserve"> значимые сообщения,</w:t>
      </w:r>
      <w:r w:rsidR="00460379">
        <w:rPr>
          <w:b w:val="0"/>
          <w:sz w:val="28"/>
          <w:szCs w:val="28"/>
          <w:shd w:val="clear" w:color="auto" w:fill="FFFFFF"/>
        </w:rPr>
        <w:t xml:space="preserve">  зарегистрировано и отработано </w:t>
      </w:r>
      <w:r w:rsidR="00457405">
        <w:rPr>
          <w:b w:val="0"/>
          <w:sz w:val="28"/>
          <w:szCs w:val="28"/>
          <w:shd w:val="clear" w:color="auto" w:fill="FFFFFF"/>
        </w:rPr>
        <w:t>2626</w:t>
      </w:r>
      <w:r w:rsidR="00460379">
        <w:rPr>
          <w:b w:val="0"/>
          <w:sz w:val="28"/>
          <w:szCs w:val="28"/>
          <w:shd w:val="clear" w:color="auto" w:fill="FFFFFF"/>
        </w:rPr>
        <w:t xml:space="preserve"> обращений граждан. </w:t>
      </w:r>
    </w:p>
    <w:p w:rsidR="00460379" w:rsidRDefault="00460379" w:rsidP="00460379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В 202</w:t>
      </w:r>
      <w:r w:rsidR="00222DE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году на федеральный канал связи с властью «Платформа обратной связи» поступило и отработано </w:t>
      </w:r>
      <w:r w:rsidR="00457405">
        <w:rPr>
          <w:b w:val="0"/>
          <w:sz w:val="28"/>
          <w:szCs w:val="28"/>
        </w:rPr>
        <w:t>580</w:t>
      </w:r>
      <w:r>
        <w:rPr>
          <w:b w:val="0"/>
          <w:sz w:val="28"/>
          <w:szCs w:val="28"/>
        </w:rPr>
        <w:t xml:space="preserve"> обращений.</w:t>
      </w:r>
    </w:p>
    <w:p w:rsidR="00460379" w:rsidRPr="00457405" w:rsidRDefault="00460379" w:rsidP="00457405">
      <w:pPr>
        <w:pStyle w:val="1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Качественно налаженная обратная связь с населением </w:t>
      </w:r>
      <w:proofErr w:type="gramStart"/>
      <w:r>
        <w:rPr>
          <w:b w:val="0"/>
          <w:sz w:val="28"/>
          <w:szCs w:val="28"/>
        </w:rPr>
        <w:t>обеспечивает открытый диалог жителей с властью и ускоряет</w:t>
      </w:r>
      <w:proofErr w:type="gramEnd"/>
      <w:r>
        <w:rPr>
          <w:b w:val="0"/>
          <w:sz w:val="28"/>
          <w:szCs w:val="28"/>
        </w:rPr>
        <w:t xml:space="preserve"> решение многих социально важных вопросов, а также способствует формированию рейтингов органов местного самоуправления, измеряющих развитие цифровых технологий и сервисов отдельных муниципальных образований.  </w:t>
      </w:r>
    </w:p>
    <w:p w:rsidR="00895F37" w:rsidRPr="002C4707" w:rsidRDefault="00895F37" w:rsidP="002C4707">
      <w:pPr>
        <w:pStyle w:val="a8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EBA">
        <w:rPr>
          <w:rFonts w:ascii="Times New Roman" w:hAnsi="Times New Roman" w:cs="Times New Roman"/>
          <w:b/>
          <w:sz w:val="28"/>
          <w:szCs w:val="28"/>
        </w:rPr>
        <w:t>В 2024 году была продолжена практика проведения Прямого эфира.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Эта форма общения населения с властью дает возможность напрямую узнать проблемы, волнующие людей. Вопросы поступают заблаговременно и во время прямого эфира. </w:t>
      </w:r>
      <w:r w:rsidR="00121C28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Прямой эфир</w:t>
      </w:r>
      <w:r w:rsidR="00121C28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2024 году </w:t>
      </w:r>
      <w:r w:rsidR="00743E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обратился 21 </w:t>
      </w:r>
      <w:r w:rsidR="00121C28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E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Жителей города  интересуют вопросы</w:t>
      </w:r>
      <w:r w:rsidR="00121C28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E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благоустройства, реконструкции теплосетей, ремонта дорог.</w:t>
      </w:r>
    </w:p>
    <w:p w:rsidR="00904766" w:rsidRPr="002C4707" w:rsidRDefault="002C44DB" w:rsidP="002C4707">
      <w:pPr>
        <w:pStyle w:val="a8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Изучив результативность проведения Прямых эфиров, желая увеличить доступность и расширить круг участников, мы намерены перенести плоскость общения в социальные сети, пользующие сегодня большой популярностью у населения. Как это будет происходить, какой будет механизм проведения</w:t>
      </w:r>
      <w:r w:rsidR="00743E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 это </w:t>
      </w:r>
      <w:r w:rsidR="00743E8B"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>нам предстоит решить в ближайшее время и реализовать.</w:t>
      </w:r>
    </w:p>
    <w:p w:rsidR="006760EF" w:rsidRPr="002C4707" w:rsidRDefault="006760EF" w:rsidP="002C4707">
      <w:pPr>
        <w:pStyle w:val="1"/>
        <w:shd w:val="clear" w:color="auto" w:fill="FFFFFF"/>
        <w:spacing w:before="0" w:beforeAutospacing="0" w:after="0" w:afterAutospacing="0" w:line="360" w:lineRule="auto"/>
        <w:ind w:left="-567" w:right="-143" w:firstLine="567"/>
        <w:jc w:val="both"/>
        <w:rPr>
          <w:b w:val="0"/>
          <w:sz w:val="28"/>
          <w:szCs w:val="28"/>
          <w:shd w:val="clear" w:color="auto" w:fill="FFFFFF"/>
        </w:rPr>
      </w:pPr>
      <w:r w:rsidRPr="002C4707">
        <w:rPr>
          <w:sz w:val="28"/>
          <w:szCs w:val="28"/>
          <w:shd w:val="clear" w:color="auto" w:fill="FFFFFF"/>
        </w:rPr>
        <w:t>Одной из форм непосредственного участия населения</w:t>
      </w:r>
      <w:r w:rsidRPr="002C4707">
        <w:rPr>
          <w:b w:val="0"/>
          <w:sz w:val="28"/>
          <w:szCs w:val="28"/>
          <w:shd w:val="clear" w:color="auto" w:fill="FFFFFF"/>
        </w:rPr>
        <w:t xml:space="preserve"> в осуществлении местного самоуправления является проведение </w:t>
      </w:r>
      <w:r w:rsidR="007178A9">
        <w:rPr>
          <w:b w:val="0"/>
          <w:sz w:val="28"/>
          <w:szCs w:val="28"/>
          <w:shd w:val="clear" w:color="auto" w:fill="FFFFFF"/>
        </w:rPr>
        <w:t>публичных слушаний, конференций, собраний граждан.</w:t>
      </w:r>
    </w:p>
    <w:p w:rsidR="007178A9" w:rsidRDefault="006760EF" w:rsidP="002C4707">
      <w:pPr>
        <w:pStyle w:val="ac"/>
        <w:spacing w:line="360" w:lineRule="auto"/>
        <w:ind w:left="-567" w:right="-143" w:firstLine="567"/>
        <w:jc w:val="both"/>
        <w:rPr>
          <w:rFonts w:ascii="Times New Roman" w:hAnsi="Times New Roman"/>
          <w:iCs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  <w:shd w:val="clear" w:color="auto" w:fill="FFFFFF"/>
        </w:rPr>
        <w:t xml:space="preserve">В 2024 году в городе Лиски было проведено 49 публичных слушаний (из них- 47 по архитектурным вопросам), 1 </w:t>
      </w:r>
      <w:r w:rsidR="0064316D" w:rsidRPr="002C4707">
        <w:rPr>
          <w:rFonts w:ascii="Times New Roman" w:hAnsi="Times New Roman"/>
          <w:sz w:val="28"/>
          <w:szCs w:val="28"/>
          <w:shd w:val="clear" w:color="auto" w:fill="FFFFFF"/>
        </w:rPr>
        <w:t>собрание</w:t>
      </w:r>
      <w:r w:rsidRPr="002C4707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граждан. Проведенн</w:t>
      </w:r>
      <w:r w:rsidR="0064316D" w:rsidRPr="002C4707">
        <w:rPr>
          <w:rFonts w:ascii="Times New Roman" w:hAnsi="Times New Roman"/>
          <w:sz w:val="28"/>
          <w:szCs w:val="28"/>
          <w:shd w:val="clear" w:color="auto" w:fill="FFFFFF"/>
        </w:rPr>
        <w:t xml:space="preserve">ое собрание </w:t>
      </w:r>
      <w:r w:rsidRPr="002C4707">
        <w:rPr>
          <w:rFonts w:ascii="Times New Roman" w:hAnsi="Times New Roman"/>
          <w:sz w:val="28"/>
          <w:szCs w:val="28"/>
          <w:shd w:val="clear" w:color="auto" w:fill="FFFFFF"/>
        </w:rPr>
        <w:t>граждан, в которо</w:t>
      </w:r>
      <w:r w:rsidR="0064316D" w:rsidRPr="002C470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2C4707">
        <w:rPr>
          <w:rFonts w:ascii="Times New Roman" w:hAnsi="Times New Roman"/>
          <w:sz w:val="28"/>
          <w:szCs w:val="28"/>
          <w:shd w:val="clear" w:color="auto" w:fill="FFFFFF"/>
        </w:rPr>
        <w:t xml:space="preserve"> приняло участие </w:t>
      </w:r>
      <w:r w:rsidR="0064316D" w:rsidRPr="002C4707">
        <w:rPr>
          <w:rFonts w:ascii="Times New Roman" w:hAnsi="Times New Roman"/>
          <w:sz w:val="28"/>
          <w:szCs w:val="28"/>
          <w:shd w:val="clear" w:color="auto" w:fill="FFFFFF"/>
        </w:rPr>
        <w:t>137 человек</w:t>
      </w:r>
      <w:r w:rsidRPr="002C4707">
        <w:rPr>
          <w:rFonts w:ascii="Times New Roman" w:hAnsi="Times New Roman"/>
          <w:sz w:val="28"/>
          <w:szCs w:val="28"/>
          <w:shd w:val="clear" w:color="auto" w:fill="FFFFFF"/>
        </w:rPr>
        <w:t>, позволил</w:t>
      </w:r>
      <w:r w:rsidR="00214CBE" w:rsidRPr="002C4707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C4707">
        <w:rPr>
          <w:rFonts w:ascii="Times New Roman" w:hAnsi="Times New Roman"/>
          <w:sz w:val="28"/>
          <w:szCs w:val="28"/>
          <w:shd w:val="clear" w:color="auto" w:fill="FFFFFF"/>
        </w:rPr>
        <w:t xml:space="preserve"> выбрать </w:t>
      </w:r>
      <w:r w:rsidR="00CD5C01" w:rsidRPr="002C4707">
        <w:rPr>
          <w:rFonts w:ascii="Times New Roman" w:hAnsi="Times New Roman"/>
          <w:sz w:val="28"/>
          <w:szCs w:val="28"/>
          <w:shd w:val="clear" w:color="auto" w:fill="FFFFFF"/>
        </w:rPr>
        <w:t>улицы для</w:t>
      </w:r>
      <w:r w:rsidRPr="002C4707">
        <w:rPr>
          <w:rFonts w:ascii="Times New Roman" w:hAnsi="Times New Roman"/>
          <w:sz w:val="28"/>
          <w:szCs w:val="28"/>
        </w:rPr>
        <w:t xml:space="preserve"> </w:t>
      </w:r>
      <w:r w:rsidR="00214CBE" w:rsidRPr="002C4707">
        <w:rPr>
          <w:rFonts w:ascii="Times New Roman" w:hAnsi="Times New Roman"/>
          <w:sz w:val="28"/>
          <w:szCs w:val="28"/>
        </w:rPr>
        <w:t>устройства тротуара</w:t>
      </w:r>
      <w:r w:rsidR="00CD5C01" w:rsidRPr="002C4707">
        <w:rPr>
          <w:rFonts w:ascii="Times New Roman" w:hAnsi="Times New Roman"/>
          <w:sz w:val="28"/>
          <w:szCs w:val="28"/>
        </w:rPr>
        <w:t xml:space="preserve"> </w:t>
      </w:r>
      <w:r w:rsidRPr="002C4707">
        <w:rPr>
          <w:rFonts w:ascii="Times New Roman" w:hAnsi="Times New Roman"/>
          <w:sz w:val="28"/>
          <w:szCs w:val="28"/>
        </w:rPr>
        <w:t xml:space="preserve">для </w:t>
      </w:r>
      <w:r w:rsidR="00214CBE" w:rsidRPr="002C4707">
        <w:rPr>
          <w:rFonts w:ascii="Times New Roman" w:hAnsi="Times New Roman"/>
          <w:sz w:val="28"/>
          <w:szCs w:val="28"/>
        </w:rPr>
        <w:t xml:space="preserve">предоставления субсидий из областного бюджета бюджету городского </w:t>
      </w:r>
      <w:proofErr w:type="gramStart"/>
      <w:r w:rsidR="00214CBE" w:rsidRPr="002C4707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214CBE" w:rsidRPr="002C4707">
        <w:rPr>
          <w:rFonts w:ascii="Times New Roman" w:hAnsi="Times New Roman"/>
          <w:sz w:val="28"/>
          <w:szCs w:val="28"/>
        </w:rPr>
        <w:t xml:space="preserve"> Лиски </w:t>
      </w:r>
      <w:r w:rsidR="00CD5C01" w:rsidRPr="002C470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CD5C01" w:rsidRPr="002C470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CD5C01" w:rsidRPr="002C4707">
        <w:rPr>
          <w:rFonts w:ascii="Times New Roman" w:hAnsi="Times New Roman"/>
          <w:sz w:val="28"/>
          <w:szCs w:val="28"/>
        </w:rPr>
        <w:t xml:space="preserve"> расходов на устройство тротуаров</w:t>
      </w:r>
      <w:r w:rsidR="00D56B13" w:rsidRPr="002C470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D56B13" w:rsidRPr="002C4707">
        <w:rPr>
          <w:rFonts w:ascii="Times New Roman" w:hAnsi="Times New Roman"/>
          <w:sz w:val="28"/>
          <w:szCs w:val="28"/>
        </w:rPr>
        <w:t>велопешеходных</w:t>
      </w:r>
      <w:proofErr w:type="spellEnd"/>
      <w:r w:rsidR="00D56B13" w:rsidRPr="002C4707">
        <w:rPr>
          <w:rFonts w:ascii="Times New Roman" w:hAnsi="Times New Roman"/>
          <w:sz w:val="28"/>
          <w:szCs w:val="28"/>
        </w:rPr>
        <w:t xml:space="preserve"> дорожек</w:t>
      </w:r>
      <w:r w:rsidRPr="002C4707">
        <w:rPr>
          <w:rFonts w:ascii="Times New Roman" w:hAnsi="Times New Roman"/>
          <w:iCs/>
          <w:sz w:val="28"/>
          <w:szCs w:val="28"/>
        </w:rPr>
        <w:t xml:space="preserve">. </w:t>
      </w:r>
      <w:r w:rsidR="00D56B13" w:rsidRPr="002C4707">
        <w:rPr>
          <w:rFonts w:ascii="Times New Roman" w:hAnsi="Times New Roman"/>
          <w:iCs/>
          <w:sz w:val="28"/>
          <w:szCs w:val="28"/>
        </w:rPr>
        <w:t xml:space="preserve">Заявка на предоставление субсидии одобрена и в 2025 году будет проведено устройство тротуара по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</w:t>
      </w:r>
      <w:proofErr w:type="gramStart"/>
      <w:r w:rsidR="00D56B13" w:rsidRPr="002C4707">
        <w:rPr>
          <w:rFonts w:ascii="Times New Roman" w:hAnsi="Times New Roman"/>
          <w:iCs/>
          <w:sz w:val="28"/>
          <w:szCs w:val="28"/>
        </w:rPr>
        <w:t>.Т</w:t>
      </w:r>
      <w:proofErr w:type="gramEnd"/>
      <w:r w:rsidR="00D56B13" w:rsidRPr="002C4707">
        <w:rPr>
          <w:rFonts w:ascii="Times New Roman" w:hAnsi="Times New Roman"/>
          <w:iCs/>
          <w:sz w:val="28"/>
          <w:szCs w:val="28"/>
        </w:rPr>
        <w:t>ельмана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 (от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ул.Малая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 Красноармейская до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улш.Советская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) и по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ул.Советская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 (от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ул.Тельмана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 до </w:t>
      </w:r>
      <w:proofErr w:type="spellStart"/>
      <w:r w:rsidR="00D56B13" w:rsidRPr="002C4707">
        <w:rPr>
          <w:rFonts w:ascii="Times New Roman" w:hAnsi="Times New Roman"/>
          <w:iCs/>
          <w:sz w:val="28"/>
          <w:szCs w:val="28"/>
        </w:rPr>
        <w:t>ул.Советская</w:t>
      </w:r>
      <w:proofErr w:type="spellEnd"/>
      <w:r w:rsidR="00D56B13" w:rsidRPr="002C4707">
        <w:rPr>
          <w:rFonts w:ascii="Times New Roman" w:hAnsi="Times New Roman"/>
          <w:iCs/>
          <w:sz w:val="28"/>
          <w:szCs w:val="28"/>
        </w:rPr>
        <w:t xml:space="preserve">, д.114). </w:t>
      </w:r>
    </w:p>
    <w:p w:rsidR="00D56B13" w:rsidRPr="002C4707" w:rsidRDefault="00D56B13" w:rsidP="002C4707">
      <w:pPr>
        <w:pStyle w:val="ac"/>
        <w:spacing w:line="360" w:lineRule="auto"/>
        <w:ind w:left="-567" w:right="-143"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C4707">
        <w:rPr>
          <w:rFonts w:ascii="Times New Roman" w:hAnsi="Times New Roman"/>
          <w:iCs/>
          <w:sz w:val="28"/>
          <w:szCs w:val="28"/>
        </w:rPr>
        <w:lastRenderedPageBreak/>
        <w:t xml:space="preserve">В 2024 году было проведено голосование по отбору общественных территорий, подлежащих благоустройству в рамках реализации муниципальных программ, на единой платформе </w:t>
      </w:r>
      <w:proofErr w:type="spellStart"/>
      <w:r w:rsidRPr="002C4707">
        <w:rPr>
          <w:rFonts w:ascii="Times New Roman" w:hAnsi="Times New Roman"/>
          <w:iCs/>
          <w:sz w:val="28"/>
          <w:szCs w:val="28"/>
          <w:lang w:val="en-US"/>
        </w:rPr>
        <w:t>za</w:t>
      </w:r>
      <w:proofErr w:type="spellEnd"/>
      <w:r w:rsidRPr="002C4707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2C4707">
        <w:rPr>
          <w:rFonts w:ascii="Times New Roman" w:hAnsi="Times New Roman"/>
          <w:iCs/>
          <w:sz w:val="28"/>
          <w:szCs w:val="28"/>
          <w:lang w:val="en-US"/>
        </w:rPr>
        <w:t>gorodsreda</w:t>
      </w:r>
      <w:proofErr w:type="spellEnd"/>
      <w:r w:rsidRPr="002C4707">
        <w:rPr>
          <w:rFonts w:ascii="Times New Roman" w:hAnsi="Times New Roman"/>
          <w:iCs/>
          <w:sz w:val="28"/>
          <w:szCs w:val="28"/>
        </w:rPr>
        <w:t>.</w:t>
      </w:r>
      <w:proofErr w:type="spellStart"/>
      <w:r w:rsidRPr="002C4707">
        <w:rPr>
          <w:rFonts w:ascii="Times New Roman" w:hAnsi="Times New Roman"/>
          <w:iCs/>
          <w:sz w:val="28"/>
          <w:szCs w:val="28"/>
          <w:lang w:val="en-US"/>
        </w:rPr>
        <w:t>ru</w:t>
      </w:r>
      <w:proofErr w:type="spellEnd"/>
      <w:r w:rsidRPr="002C4707">
        <w:rPr>
          <w:rFonts w:ascii="Times New Roman" w:hAnsi="Times New Roman"/>
          <w:iCs/>
          <w:sz w:val="28"/>
          <w:szCs w:val="28"/>
        </w:rPr>
        <w:t>, в котором принял</w:t>
      </w:r>
      <w:r w:rsidR="007178A9">
        <w:rPr>
          <w:rFonts w:ascii="Times New Roman" w:hAnsi="Times New Roman"/>
          <w:iCs/>
          <w:sz w:val="28"/>
          <w:szCs w:val="28"/>
        </w:rPr>
        <w:t>и</w:t>
      </w:r>
      <w:r w:rsidRPr="002C4707">
        <w:rPr>
          <w:rFonts w:ascii="Times New Roman" w:hAnsi="Times New Roman"/>
          <w:iCs/>
          <w:sz w:val="28"/>
          <w:szCs w:val="28"/>
        </w:rPr>
        <w:t xml:space="preserve"> участие 7</w:t>
      </w:r>
      <w:r w:rsidR="00711F79" w:rsidRPr="002C4707">
        <w:rPr>
          <w:rFonts w:ascii="Times New Roman" w:hAnsi="Times New Roman"/>
          <w:iCs/>
          <w:sz w:val="28"/>
          <w:szCs w:val="28"/>
        </w:rPr>
        <w:t> </w:t>
      </w:r>
      <w:r w:rsidRPr="002C4707">
        <w:rPr>
          <w:rFonts w:ascii="Times New Roman" w:hAnsi="Times New Roman"/>
          <w:iCs/>
          <w:sz w:val="28"/>
          <w:szCs w:val="28"/>
        </w:rPr>
        <w:t>611</w:t>
      </w:r>
      <w:r w:rsidR="00711F79" w:rsidRPr="002C4707">
        <w:rPr>
          <w:rFonts w:ascii="Times New Roman" w:hAnsi="Times New Roman"/>
          <w:iCs/>
          <w:sz w:val="28"/>
          <w:szCs w:val="28"/>
        </w:rPr>
        <w:t xml:space="preserve"> человек.</w:t>
      </w:r>
      <w:proofErr w:type="gramEnd"/>
      <w:r w:rsidRPr="002C4707">
        <w:rPr>
          <w:rFonts w:ascii="Times New Roman" w:hAnsi="Times New Roman"/>
          <w:iCs/>
          <w:sz w:val="28"/>
          <w:szCs w:val="28"/>
        </w:rPr>
        <w:t xml:space="preserve"> На голосование было представлено 2 дизайн-проекта сквера по </w:t>
      </w:r>
      <w:proofErr w:type="spellStart"/>
      <w:r w:rsidRPr="002C4707">
        <w:rPr>
          <w:rFonts w:ascii="Times New Roman" w:hAnsi="Times New Roman"/>
          <w:iCs/>
          <w:sz w:val="28"/>
          <w:szCs w:val="28"/>
        </w:rPr>
        <w:t>ул</w:t>
      </w:r>
      <w:proofErr w:type="gramStart"/>
      <w:r w:rsidRPr="002C4707">
        <w:rPr>
          <w:rFonts w:ascii="Times New Roman" w:hAnsi="Times New Roman"/>
          <w:iCs/>
          <w:sz w:val="28"/>
          <w:szCs w:val="28"/>
        </w:rPr>
        <w:t>.О</w:t>
      </w:r>
      <w:proofErr w:type="gramEnd"/>
      <w:r w:rsidRPr="002C4707">
        <w:rPr>
          <w:rFonts w:ascii="Times New Roman" w:hAnsi="Times New Roman"/>
          <w:iCs/>
          <w:sz w:val="28"/>
          <w:szCs w:val="28"/>
        </w:rPr>
        <w:t>лега</w:t>
      </w:r>
      <w:proofErr w:type="spellEnd"/>
      <w:r w:rsidRPr="002C4707">
        <w:rPr>
          <w:rFonts w:ascii="Times New Roman" w:hAnsi="Times New Roman"/>
          <w:iCs/>
          <w:sz w:val="28"/>
          <w:szCs w:val="28"/>
        </w:rPr>
        <w:t xml:space="preserve"> Романова. </w:t>
      </w:r>
    </w:p>
    <w:p w:rsidR="005B6383" w:rsidRPr="002C4707" w:rsidRDefault="005B6383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proofErr w:type="gramStart"/>
      <w:r w:rsidRPr="002C4707">
        <w:rPr>
          <w:rFonts w:cs="Times New Roman"/>
          <w:b/>
          <w:kern w:val="0"/>
          <w:sz w:val="28"/>
          <w:szCs w:val="28"/>
          <w:lang w:eastAsia="ru-RU"/>
        </w:rPr>
        <w:t xml:space="preserve">Многоквартирный жилой фонд городского поселения-город Лиски </w:t>
      </w:r>
      <w:r w:rsidRPr="002C4707">
        <w:rPr>
          <w:rFonts w:cs="Times New Roman"/>
          <w:kern w:val="0"/>
          <w:sz w:val="28"/>
          <w:szCs w:val="28"/>
          <w:lang w:eastAsia="ru-RU"/>
        </w:rPr>
        <w:t xml:space="preserve"> включает  412 многоквартирных дома, общей площадью 1 442,4 </w:t>
      </w:r>
      <w:proofErr w:type="spellStart"/>
      <w:r w:rsidRPr="002C4707">
        <w:rPr>
          <w:rFonts w:cs="Times New Roman"/>
          <w:kern w:val="0"/>
          <w:sz w:val="28"/>
          <w:szCs w:val="28"/>
          <w:lang w:eastAsia="ru-RU"/>
        </w:rPr>
        <w:t>тыс.кв.м</w:t>
      </w:r>
      <w:proofErr w:type="spellEnd"/>
      <w:r w:rsidRPr="002C4707">
        <w:rPr>
          <w:rFonts w:cs="Times New Roman"/>
          <w:kern w:val="0"/>
          <w:sz w:val="28"/>
          <w:szCs w:val="28"/>
          <w:lang w:eastAsia="ru-RU"/>
        </w:rPr>
        <w:t xml:space="preserve">., из них 356 МКД находятся  в управлении восьми управляющих организаций (ООО «МУЖЭП» №1, ООО «МУЖЭП» №2, ООО «МУЖЭП» №3 ООО «МУЖЭП» №4, ООО «Атлас </w:t>
      </w:r>
      <w:proofErr w:type="spellStart"/>
      <w:r w:rsidRPr="002C4707">
        <w:rPr>
          <w:rFonts w:cs="Times New Roman"/>
          <w:kern w:val="0"/>
          <w:sz w:val="28"/>
          <w:szCs w:val="28"/>
          <w:lang w:eastAsia="ru-RU"/>
        </w:rPr>
        <w:t>инженеринг</w:t>
      </w:r>
      <w:proofErr w:type="spellEnd"/>
      <w:r w:rsidRPr="002C4707">
        <w:rPr>
          <w:rFonts w:cs="Times New Roman"/>
          <w:kern w:val="0"/>
          <w:sz w:val="28"/>
          <w:szCs w:val="28"/>
          <w:lang w:eastAsia="ru-RU"/>
        </w:rPr>
        <w:t>», ООО «Наш дом», ООО «Тихий Дон»,  ООО «Управляющая компания»), в 37 домах создано 31 ТСЖ и 19 домов</w:t>
      </w:r>
      <w:proofErr w:type="gramEnd"/>
      <w:r w:rsidRPr="002C4707">
        <w:rPr>
          <w:rFonts w:cs="Times New Roman"/>
          <w:kern w:val="0"/>
          <w:sz w:val="28"/>
          <w:szCs w:val="28"/>
          <w:lang w:eastAsia="ru-RU"/>
        </w:rPr>
        <w:t xml:space="preserve"> находятся в непосредственном управлении. Процент оплаты за коммунальные услуги за 2024 г. составил 100 %.</w:t>
      </w:r>
    </w:p>
    <w:p w:rsidR="005B6383" w:rsidRPr="002C4707" w:rsidRDefault="005B6383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  <w:t xml:space="preserve"> Управляющими компаниями, ТСЖ и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организациями  в летний период был выполнен весь комплекс мероприятий на многоквартирных домах по подготовке к отопительному сезону 2024-2025 годов. В ходе подготовки к отопительному сезону отремонтировано 1,656 км наружных тепловых сетей, </w:t>
      </w:r>
      <w:r w:rsidR="009B42DC">
        <w:rPr>
          <w:rFonts w:ascii="Times New Roman" w:hAnsi="Times New Roman" w:cs="Times New Roman"/>
          <w:sz w:val="28"/>
          <w:szCs w:val="28"/>
        </w:rPr>
        <w:t>2,474</w:t>
      </w:r>
      <w:r w:rsidRPr="002C4707">
        <w:rPr>
          <w:rFonts w:ascii="Times New Roman" w:hAnsi="Times New Roman" w:cs="Times New Roman"/>
          <w:sz w:val="28"/>
          <w:szCs w:val="28"/>
        </w:rPr>
        <w:t xml:space="preserve"> км внутренних тепловых сетей, </w:t>
      </w:r>
      <w:r w:rsidR="009B42DC">
        <w:rPr>
          <w:rFonts w:ascii="Times New Roman" w:hAnsi="Times New Roman" w:cs="Times New Roman"/>
          <w:sz w:val="28"/>
          <w:szCs w:val="28"/>
        </w:rPr>
        <w:t>из них</w:t>
      </w:r>
      <w:r w:rsidRPr="002C4707">
        <w:rPr>
          <w:rFonts w:ascii="Times New Roman" w:hAnsi="Times New Roman" w:cs="Times New Roman"/>
          <w:sz w:val="28"/>
          <w:szCs w:val="28"/>
        </w:rPr>
        <w:t xml:space="preserve"> 1,5 км вне плана, 0,38 км. водопроводных сетей, 0,5</w:t>
      </w:r>
      <w:r w:rsidR="008E2140">
        <w:rPr>
          <w:rFonts w:ascii="Times New Roman" w:hAnsi="Times New Roman" w:cs="Times New Roman"/>
          <w:sz w:val="28"/>
          <w:szCs w:val="28"/>
        </w:rPr>
        <w:t xml:space="preserve"> км канализационных сетей, 2,869</w:t>
      </w:r>
      <w:r w:rsidRPr="002C4707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. кровли, </w:t>
      </w:r>
      <w:r w:rsidR="008E2140">
        <w:rPr>
          <w:rFonts w:ascii="Times New Roman" w:hAnsi="Times New Roman" w:cs="Times New Roman"/>
          <w:sz w:val="28"/>
          <w:szCs w:val="28"/>
        </w:rPr>
        <w:t>из них</w:t>
      </w:r>
      <w:r w:rsidRPr="002C4707">
        <w:rPr>
          <w:rFonts w:ascii="Times New Roman" w:hAnsi="Times New Roman" w:cs="Times New Roman"/>
          <w:sz w:val="28"/>
          <w:szCs w:val="28"/>
        </w:rPr>
        <w:t xml:space="preserve"> 1,556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вне плана.  </w:t>
      </w:r>
    </w:p>
    <w:p w:rsidR="005B6383" w:rsidRPr="002C4707" w:rsidRDefault="005B6383" w:rsidP="008E2140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Пуск тепла произведен своевременно, но пустить отопление везде и сразу не представлялось возможным.</w:t>
      </w:r>
      <w:r w:rsidR="008E2140">
        <w:rPr>
          <w:rFonts w:ascii="Times New Roman" w:hAnsi="Times New Roman" w:cs="Times New Roman"/>
          <w:sz w:val="28"/>
          <w:szCs w:val="28"/>
        </w:rPr>
        <w:t xml:space="preserve"> Отопление в домах включалось последовательно. </w:t>
      </w:r>
    </w:p>
    <w:p w:rsidR="005B6383" w:rsidRPr="002C4707" w:rsidRDefault="005B638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Из 412 многоквартирных дома, расположенных на территории городского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Лиски, в 120  домах</w:t>
      </w:r>
      <w:r w:rsidR="008E2140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формирование фонда капитального ремонта производится на специальных счетах, а в остальных  292 домах – на общем счете Регионального оператора.</w:t>
      </w:r>
      <w:r w:rsidR="008E2140">
        <w:rPr>
          <w:rFonts w:ascii="Times New Roman" w:hAnsi="Times New Roman" w:cs="Times New Roman"/>
          <w:sz w:val="28"/>
          <w:szCs w:val="28"/>
        </w:rPr>
        <w:t xml:space="preserve"> Решение о способе формирования фонда собственники жилья принимают самостоятельно.</w:t>
      </w:r>
    </w:p>
    <w:p w:rsidR="005B6383" w:rsidRPr="002C4707" w:rsidRDefault="005B638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140">
        <w:rPr>
          <w:rFonts w:ascii="Times New Roman" w:hAnsi="Times New Roman" w:cs="Times New Roman"/>
          <w:sz w:val="28"/>
          <w:szCs w:val="28"/>
          <w:u w:val="single"/>
        </w:rPr>
        <w:t>Основной  принцип специального счета:</w:t>
      </w:r>
      <w:r w:rsidRPr="002C4707">
        <w:rPr>
          <w:rFonts w:ascii="Times New Roman" w:hAnsi="Times New Roman" w:cs="Times New Roman"/>
          <w:sz w:val="28"/>
          <w:szCs w:val="28"/>
        </w:rPr>
        <w:t xml:space="preserve">  собственники формируют фонд капремонта своего дома, решают, какие работы будут выполняться и в какие сроки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(при наличии средств на счету). Так, в 2024 году в 20 многоквартирных домах, формирующих фонд капитального ремонта на специальных счетах,  были проведены следующие виды работ: ремонт фасада (6 МКД),  кровли  (1 МКД), ХВС (2 МКД), водоотведения  (1 МКД), теплоснабжения (10 МКД), ГВС (1 МКД), система вентиляции, газоходов (1 МКД). </w:t>
      </w:r>
    </w:p>
    <w:p w:rsidR="005B6383" w:rsidRPr="002C4707" w:rsidRDefault="005B638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Основной принцип общего счета Регионального оператор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«общего котла» - ежемесячно платят все, но ремонтируются дома в порядке очереди, установленной региональной программой. Капитальный ремонт могут провести быстро за счет взносов других граждан, если ваш дом стоит в очереди на капремонт раньше других, либо собственники помещений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обречены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ждать много лет. Жители дома мало что решают. </w:t>
      </w:r>
    </w:p>
    <w:p w:rsidR="005B6383" w:rsidRPr="002C4707" w:rsidRDefault="005B638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2024 г. в городе Лиски капитальный ремонт в домах, отправляющих деньги на общий счет Регионального оператора, не производился. В 2025 г. Фондом капитального ремонта планируется провести ремонт в двух МКД, а в период с 2026 г. по 2028 г. в одном МКД.  </w:t>
      </w:r>
    </w:p>
    <w:p w:rsidR="005B6383" w:rsidRPr="002C4707" w:rsidRDefault="00796840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Окончательное решение о способе накопления </w:t>
      </w:r>
      <w:r w:rsidR="005B6383" w:rsidRPr="002C4707">
        <w:rPr>
          <w:rFonts w:ascii="Times New Roman" w:hAnsi="Times New Roman" w:cs="Times New Roman"/>
          <w:sz w:val="28"/>
          <w:szCs w:val="28"/>
        </w:rPr>
        <w:t>денег на капитальн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B6383" w:rsidRPr="002C4707">
        <w:rPr>
          <w:rFonts w:ascii="Times New Roman" w:hAnsi="Times New Roman" w:cs="Times New Roman"/>
          <w:sz w:val="28"/>
          <w:szCs w:val="28"/>
        </w:rPr>
        <w:t xml:space="preserve"> ремонт </w:t>
      </w:r>
      <w:r>
        <w:rPr>
          <w:rFonts w:ascii="Times New Roman" w:hAnsi="Times New Roman" w:cs="Times New Roman"/>
          <w:sz w:val="28"/>
          <w:szCs w:val="28"/>
        </w:rPr>
        <w:t xml:space="preserve">принимают жильцы самостоятельно, но </w:t>
      </w:r>
      <w:r w:rsidR="005B6383" w:rsidRPr="002C4707">
        <w:rPr>
          <w:rFonts w:ascii="Times New Roman" w:hAnsi="Times New Roman" w:cs="Times New Roman"/>
          <w:sz w:val="28"/>
          <w:szCs w:val="28"/>
        </w:rPr>
        <w:t xml:space="preserve">перед окончательным выбором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5B6383" w:rsidRPr="002C4707">
        <w:rPr>
          <w:rFonts w:ascii="Times New Roman" w:hAnsi="Times New Roman" w:cs="Times New Roman"/>
          <w:sz w:val="28"/>
          <w:szCs w:val="28"/>
        </w:rPr>
        <w:t xml:space="preserve">оценить все преимущества и недостатки </w:t>
      </w:r>
      <w:proofErr w:type="spellStart"/>
      <w:r w:rsidR="005B6383" w:rsidRPr="002C4707">
        <w:rPr>
          <w:rFonts w:ascii="Times New Roman" w:hAnsi="Times New Roman" w:cs="Times New Roman"/>
          <w:sz w:val="28"/>
          <w:szCs w:val="28"/>
        </w:rPr>
        <w:t>спецсчета</w:t>
      </w:r>
      <w:proofErr w:type="spellEnd"/>
      <w:r w:rsidR="005B6383" w:rsidRPr="002C4707">
        <w:rPr>
          <w:rFonts w:ascii="Times New Roman" w:hAnsi="Times New Roman" w:cs="Times New Roman"/>
          <w:sz w:val="28"/>
          <w:szCs w:val="28"/>
        </w:rPr>
        <w:t xml:space="preserve"> и «общего котла».</w:t>
      </w:r>
    </w:p>
    <w:p w:rsidR="00AC5E43" w:rsidRPr="002C4707" w:rsidRDefault="00AC5E43" w:rsidP="00796840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Неотъемлемой частью любого города является городское хозяйство,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обеспечивающее нормальное функционирование всех городских систем, которые, в свою очередь, позволяют создать благоприятную обстановку для жизнедеятельности населения. Жилищно-коммунальное хозяйство - это совокупность предприятий, служб и хозяйств, призванных обеспечить населению комфортное проживание путем предоставления жилищно-коммунальных услуг,</w:t>
      </w:r>
      <w:r w:rsidR="00796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отвечающих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современным стандартам качества.    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Жилищно-коммунальное хозяйство в городе Лиски представляет собой сложный, многоотраслевой производственно-технический комплекс, в котором трудится около 1000 человек.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Начну с самого проблемного для нас направления</w:t>
      </w:r>
      <w:r w:rsidR="00B62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D8A" w:rsidRPr="00B62D8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 </w:t>
      </w:r>
      <w:r w:rsidRPr="00B62D8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теплоснабжени</w:t>
      </w:r>
      <w:r w:rsidR="00B62D8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</w:t>
      </w:r>
      <w:r w:rsidRPr="00B62D8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Если говорить в общем, то:</w:t>
      </w:r>
    </w:p>
    <w:p w:rsidR="00AC5E43" w:rsidRPr="002C4707" w:rsidRDefault="00AC5E43" w:rsidP="002C4707">
      <w:pPr>
        <w:tabs>
          <w:tab w:val="left" w:pos="0"/>
        </w:tabs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-в западной части города, в которой проживает свыше 70 % населения города, теплоснабжение большинства потребителей осуществляется  от котельной ТЭЦ, Радон;</w:t>
      </w:r>
    </w:p>
    <w:p w:rsidR="00AC5E43" w:rsidRPr="002C4707" w:rsidRDefault="00AC5E43" w:rsidP="002C4707">
      <w:pPr>
        <w:tabs>
          <w:tab w:val="left" w:pos="0"/>
        </w:tabs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-в восточной части города, в которой размещен</w:t>
      </w:r>
      <w:r w:rsidR="00B62D8A">
        <w:rPr>
          <w:rFonts w:ascii="Times New Roman" w:hAnsi="Times New Roman" w:cs="Times New Roman"/>
          <w:sz w:val="28"/>
          <w:szCs w:val="28"/>
        </w:rPr>
        <w:t>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большинство промышленных предприятий города, теплоснабжение большинства потребителей осуществляется котельной «Восточной», ООО «Контакт», ЗАО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Лискимонтажконструкция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», ОАО МЭЗ «Лискинский»;</w:t>
      </w:r>
    </w:p>
    <w:p w:rsidR="00AC5E43" w:rsidRPr="002C4707" w:rsidRDefault="00AC5E43" w:rsidP="002C4707">
      <w:pPr>
        <w:tabs>
          <w:tab w:val="left" w:pos="0"/>
        </w:tabs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</w:t>
      </w:r>
      <w:r w:rsidR="00B62D8A">
        <w:rPr>
          <w:rFonts w:ascii="Times New Roman" w:hAnsi="Times New Roman" w:cs="Times New Roman"/>
          <w:sz w:val="28"/>
          <w:szCs w:val="28"/>
        </w:rPr>
        <w:t>многие предприятия и организации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 городе имеют собственные источники теплоснабжения.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    До 2017 года теплоэнергетический комплекс ОАО «РЖД» обеспечивал тепловой энергией более половины отапливаемых площадей в городе, в том числе и жилье. В силу ненадлежащей эксплуатации котельные и тепловые сети, входящие в состав комплекса, имели большой износ. По результатам независимой экспертизы износ отдельных участков теплосети составлял до 90 %.</w:t>
      </w:r>
    </w:p>
    <w:p w:rsidR="00AC5E43" w:rsidRPr="002C4707" w:rsidRDefault="00941E24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на основании судебного решения </w:t>
      </w:r>
      <w:r w:rsidR="00AC5E43" w:rsidRPr="002C4707">
        <w:rPr>
          <w:rFonts w:ascii="Times New Roman" w:hAnsi="Times New Roman"/>
          <w:sz w:val="28"/>
          <w:szCs w:val="28"/>
        </w:rPr>
        <w:t>комплекс теплоснабжения был передан городу.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Система теплоснабжения требовала срочной реконструкции. В 2020 году были сделаны проектные работы, пройдена </w:t>
      </w:r>
      <w:proofErr w:type="spellStart"/>
      <w:r w:rsidRPr="002C4707">
        <w:rPr>
          <w:rFonts w:ascii="Times New Roman" w:hAnsi="Times New Roman"/>
          <w:sz w:val="28"/>
          <w:szCs w:val="28"/>
        </w:rPr>
        <w:t>госэспертиза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 по объекту «Реконструкция системы теплоснабжения Восточной части города Лиски Воронежской области (в том числе двух квартальных котельных с тепловыми сетями)».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Единственной возможностью реализации проекта на тот момент было заключение концессионного соглашения с ООО </w:t>
      </w:r>
      <w:proofErr w:type="spellStart"/>
      <w:r w:rsidRPr="002C4707">
        <w:rPr>
          <w:rFonts w:ascii="Times New Roman" w:hAnsi="Times New Roman"/>
          <w:sz w:val="28"/>
          <w:szCs w:val="28"/>
        </w:rPr>
        <w:t>АтомТеплоСбыт</w:t>
      </w:r>
      <w:proofErr w:type="spellEnd"/>
      <w:r w:rsidRPr="002C4707">
        <w:rPr>
          <w:rFonts w:ascii="Times New Roman" w:hAnsi="Times New Roman"/>
          <w:sz w:val="28"/>
          <w:szCs w:val="28"/>
        </w:rPr>
        <w:t>» с участием ГК «Фонд содействия реформирования ЖКХ».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lastRenderedPageBreak/>
        <w:t xml:space="preserve">  В процессе разработки концессионного соглашения и формирования долгосрочных параметров тарифа выяснилось, что реализация проекта невозможна по причине планируемого роста тарифов более</w:t>
      </w:r>
      <w:r w:rsidR="00941E24">
        <w:rPr>
          <w:rFonts w:ascii="Times New Roman" w:hAnsi="Times New Roman"/>
          <w:sz w:val="28"/>
          <w:szCs w:val="28"/>
        </w:rPr>
        <w:t xml:space="preserve"> чем на</w:t>
      </w:r>
      <w:r w:rsidRPr="002C4707">
        <w:rPr>
          <w:rFonts w:ascii="Times New Roman" w:hAnsi="Times New Roman"/>
          <w:sz w:val="28"/>
          <w:szCs w:val="28"/>
        </w:rPr>
        <w:t xml:space="preserve"> 5%.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Очередным шагом для решения проблемы стал поиск финансирования для реализации проекта  реконструкции Восточной части города.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16.11.2022 г. заключен договор займа между ГК «Фонд содействия реформирования ЖКХ» и ООО «Тепловик».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По результатам проведенного конкурса определен подрядчик - ООО «</w:t>
      </w:r>
      <w:proofErr w:type="spellStart"/>
      <w:r w:rsidRPr="002C4707">
        <w:rPr>
          <w:rFonts w:ascii="Times New Roman" w:hAnsi="Times New Roman"/>
          <w:sz w:val="28"/>
          <w:szCs w:val="28"/>
        </w:rPr>
        <w:t>Южнефтегазстрой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» и 06.06.2023 года </w:t>
      </w:r>
      <w:r w:rsidR="00212334">
        <w:rPr>
          <w:rFonts w:ascii="Times New Roman" w:hAnsi="Times New Roman"/>
          <w:sz w:val="28"/>
          <w:szCs w:val="28"/>
        </w:rPr>
        <w:t xml:space="preserve">был </w:t>
      </w:r>
      <w:r w:rsidRPr="002C4707">
        <w:rPr>
          <w:rFonts w:ascii="Times New Roman" w:hAnsi="Times New Roman"/>
          <w:sz w:val="28"/>
          <w:szCs w:val="28"/>
        </w:rPr>
        <w:t>заключен контракт</w:t>
      </w:r>
      <w:r w:rsidR="00FA4B69" w:rsidRPr="002C4707">
        <w:rPr>
          <w:rFonts w:ascii="Times New Roman" w:hAnsi="Times New Roman"/>
          <w:sz w:val="28"/>
          <w:szCs w:val="28"/>
        </w:rPr>
        <w:t xml:space="preserve"> </w:t>
      </w:r>
      <w:r w:rsidR="00212334">
        <w:rPr>
          <w:rFonts w:ascii="Times New Roman" w:hAnsi="Times New Roman"/>
          <w:sz w:val="28"/>
          <w:szCs w:val="28"/>
        </w:rPr>
        <w:t>между</w:t>
      </w:r>
      <w:r w:rsidR="00FA4B69" w:rsidRPr="002C4707">
        <w:rPr>
          <w:rFonts w:ascii="Times New Roman" w:hAnsi="Times New Roman"/>
          <w:sz w:val="28"/>
          <w:szCs w:val="28"/>
        </w:rPr>
        <w:t xml:space="preserve"> ООО «Тепловик»</w:t>
      </w:r>
      <w:r w:rsidRPr="002C4707">
        <w:rPr>
          <w:rFonts w:ascii="Times New Roman" w:hAnsi="Times New Roman"/>
          <w:sz w:val="28"/>
          <w:szCs w:val="28"/>
        </w:rPr>
        <w:t xml:space="preserve"> </w:t>
      </w:r>
      <w:r w:rsidR="00212334">
        <w:rPr>
          <w:rFonts w:ascii="Times New Roman" w:hAnsi="Times New Roman"/>
          <w:sz w:val="28"/>
          <w:szCs w:val="28"/>
        </w:rPr>
        <w:t>и ООО «</w:t>
      </w:r>
      <w:proofErr w:type="spellStart"/>
      <w:r w:rsidR="00212334">
        <w:rPr>
          <w:rFonts w:ascii="Times New Roman" w:hAnsi="Times New Roman"/>
          <w:sz w:val="28"/>
          <w:szCs w:val="28"/>
        </w:rPr>
        <w:t>Южнефтегазстрой</w:t>
      </w:r>
      <w:proofErr w:type="spellEnd"/>
      <w:r w:rsidR="00212334">
        <w:rPr>
          <w:rFonts w:ascii="Times New Roman" w:hAnsi="Times New Roman"/>
          <w:sz w:val="28"/>
          <w:szCs w:val="28"/>
        </w:rPr>
        <w:t xml:space="preserve">» </w:t>
      </w:r>
      <w:r w:rsidRPr="002C4707">
        <w:rPr>
          <w:rFonts w:ascii="Times New Roman" w:hAnsi="Times New Roman"/>
          <w:sz w:val="28"/>
          <w:szCs w:val="28"/>
        </w:rPr>
        <w:t>на сумму 1 </w:t>
      </w:r>
      <w:r w:rsidR="00FA4B69" w:rsidRPr="002C4707">
        <w:rPr>
          <w:rFonts w:ascii="Times New Roman" w:hAnsi="Times New Roman"/>
          <w:sz w:val="28"/>
          <w:szCs w:val="28"/>
        </w:rPr>
        <w:t>млрд.</w:t>
      </w:r>
      <w:r w:rsidRPr="002C4707">
        <w:rPr>
          <w:rFonts w:ascii="Times New Roman" w:hAnsi="Times New Roman"/>
          <w:sz w:val="28"/>
          <w:szCs w:val="28"/>
        </w:rPr>
        <w:t>086</w:t>
      </w:r>
      <w:r w:rsidR="00FA4B69" w:rsidRPr="002C4707">
        <w:rPr>
          <w:rFonts w:ascii="Times New Roman" w:hAnsi="Times New Roman"/>
          <w:sz w:val="28"/>
          <w:szCs w:val="28"/>
        </w:rPr>
        <w:t xml:space="preserve"> млн.</w:t>
      </w:r>
      <w:r w:rsidRPr="002C4707">
        <w:rPr>
          <w:rFonts w:ascii="Times New Roman" w:hAnsi="Times New Roman"/>
          <w:sz w:val="28"/>
          <w:szCs w:val="28"/>
        </w:rPr>
        <w:t xml:space="preserve"> 106 </w:t>
      </w:r>
      <w:proofErr w:type="spellStart"/>
      <w:r w:rsidRPr="002C4707">
        <w:rPr>
          <w:rFonts w:ascii="Times New Roman" w:hAnsi="Times New Roman"/>
          <w:sz w:val="28"/>
          <w:szCs w:val="28"/>
        </w:rPr>
        <w:t>тыс</w:t>
      </w:r>
      <w:proofErr w:type="gramStart"/>
      <w:r w:rsidRPr="002C4707">
        <w:rPr>
          <w:rFonts w:ascii="Times New Roman" w:hAnsi="Times New Roman"/>
          <w:sz w:val="28"/>
          <w:szCs w:val="28"/>
        </w:rPr>
        <w:t>.р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>.</w:t>
      </w:r>
    </w:p>
    <w:p w:rsidR="00AC5E43" w:rsidRPr="002C4707" w:rsidRDefault="00AC5E43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По состоянию на 28.10.2024 года были выполнены работы на сумму 180 </w:t>
      </w:r>
      <w:r w:rsidR="00FA4B69" w:rsidRPr="002C4707">
        <w:rPr>
          <w:rFonts w:ascii="Times New Roman" w:hAnsi="Times New Roman"/>
          <w:sz w:val="28"/>
          <w:szCs w:val="28"/>
        </w:rPr>
        <w:t xml:space="preserve">млн.296 057,39 </w:t>
      </w:r>
      <w:proofErr w:type="spellStart"/>
      <w:r w:rsidR="00FA4B69" w:rsidRPr="002C4707">
        <w:rPr>
          <w:rFonts w:ascii="Times New Roman" w:hAnsi="Times New Roman"/>
          <w:sz w:val="28"/>
          <w:szCs w:val="28"/>
        </w:rPr>
        <w:t>тыс</w:t>
      </w:r>
      <w:proofErr w:type="gramStart"/>
      <w:r w:rsidR="00FA4B69" w:rsidRPr="002C4707">
        <w:rPr>
          <w:rFonts w:ascii="Times New Roman" w:hAnsi="Times New Roman"/>
          <w:sz w:val="28"/>
          <w:szCs w:val="28"/>
        </w:rPr>
        <w:t>.</w:t>
      </w:r>
      <w:r w:rsidRPr="002C4707">
        <w:rPr>
          <w:rFonts w:ascii="Times New Roman" w:hAnsi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 (141</w:t>
      </w:r>
      <w:r w:rsidR="00FA4B69" w:rsidRPr="002C4707">
        <w:rPr>
          <w:rFonts w:ascii="Times New Roman" w:hAnsi="Times New Roman"/>
          <w:sz w:val="28"/>
          <w:szCs w:val="28"/>
        </w:rPr>
        <w:t xml:space="preserve"> млн.</w:t>
      </w:r>
      <w:r w:rsidRPr="002C4707">
        <w:rPr>
          <w:rFonts w:ascii="Times New Roman" w:hAnsi="Times New Roman"/>
          <w:sz w:val="28"/>
          <w:szCs w:val="28"/>
        </w:rPr>
        <w:t> 723 654,8 рублей зачислено в счет ранее выплаченного аванса и 38 </w:t>
      </w:r>
      <w:r w:rsidR="00FA4B69" w:rsidRPr="002C4707">
        <w:rPr>
          <w:rFonts w:ascii="Times New Roman" w:hAnsi="Times New Roman"/>
          <w:sz w:val="28"/>
          <w:szCs w:val="28"/>
        </w:rPr>
        <w:t>млн.</w:t>
      </w:r>
      <w:r w:rsidRPr="002C4707">
        <w:rPr>
          <w:rFonts w:ascii="Times New Roman" w:hAnsi="Times New Roman"/>
          <w:sz w:val="28"/>
          <w:szCs w:val="28"/>
        </w:rPr>
        <w:t>572 402,59</w:t>
      </w:r>
      <w:r w:rsidR="00FA4B69" w:rsidRPr="002C4707">
        <w:rPr>
          <w:rFonts w:ascii="Times New Roman" w:hAnsi="Times New Roman"/>
          <w:sz w:val="28"/>
          <w:szCs w:val="28"/>
        </w:rPr>
        <w:t xml:space="preserve"> тыс.</w:t>
      </w:r>
      <w:r w:rsidRPr="002C4707">
        <w:rPr>
          <w:rFonts w:ascii="Times New Roman" w:hAnsi="Times New Roman"/>
          <w:sz w:val="28"/>
          <w:szCs w:val="28"/>
        </w:rPr>
        <w:t xml:space="preserve"> рублей переведено подрядчику).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Из-за существенного невыполнения условий контракта, а именно срыва сроков, было принято решение об одностороннем расторжении контракта. Решение вступило в силу 10.12.2024 года. 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В 2024 г. для подготовки к отопительному периоду 2024-2025 годов, а также для восстановления системы теплоснабжения восточной части города в связи с прекращением работы подрядчика было выделено 65 млн. 377,8 тыс. рублей. 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Как вы видите, вопросы теплоснабжения стоят очень остро, решение их затратное, как для городского бюджета, так и для бюджета района: за шесть лет (с 2019 по 2024 годы) в целях обеспечения теплоснабжения в городе и на компенсацию убытков от основной деятельности, из городского и районного бюджетов ООО «Тепловик» выделено 582 млн.209,0 </w:t>
      </w:r>
      <w:proofErr w:type="spellStart"/>
      <w:r w:rsidRPr="002C4707">
        <w:rPr>
          <w:rFonts w:ascii="Times New Roman" w:hAnsi="Times New Roman"/>
          <w:sz w:val="28"/>
          <w:szCs w:val="28"/>
        </w:rPr>
        <w:t>тыс</w:t>
      </w:r>
      <w:proofErr w:type="gramStart"/>
      <w:r w:rsidRPr="002C4707">
        <w:rPr>
          <w:rFonts w:ascii="Times New Roman" w:hAnsi="Times New Roman"/>
          <w:sz w:val="28"/>
          <w:szCs w:val="28"/>
        </w:rPr>
        <w:t>.р</w:t>
      </w:r>
      <w:proofErr w:type="gramEnd"/>
      <w:r w:rsidRPr="002C4707">
        <w:rPr>
          <w:rFonts w:ascii="Times New Roman" w:hAnsi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. </w:t>
      </w:r>
    </w:p>
    <w:p w:rsidR="00AC5E43" w:rsidRPr="002C4707" w:rsidRDefault="00AC5E43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   Сейчас мы ведём поиск новых подрядчиков, чтобы завершить реконструкцию тепловых сетей и вступить в новый отопительный сезон более </w:t>
      </w:r>
      <w:proofErr w:type="gramStart"/>
      <w:r w:rsidRPr="002C4707">
        <w:rPr>
          <w:rFonts w:ascii="Times New Roman" w:hAnsi="Times New Roman"/>
          <w:sz w:val="28"/>
          <w:szCs w:val="28"/>
        </w:rPr>
        <w:t>подготовленными</w:t>
      </w:r>
      <w:proofErr w:type="gramEnd"/>
      <w:r w:rsidRPr="002C4707">
        <w:rPr>
          <w:rFonts w:ascii="Times New Roman" w:hAnsi="Times New Roman"/>
          <w:sz w:val="28"/>
          <w:szCs w:val="28"/>
        </w:rPr>
        <w:t>.</w:t>
      </w:r>
    </w:p>
    <w:p w:rsidR="00EB1C15" w:rsidRPr="002C4707" w:rsidRDefault="00EB1C15" w:rsidP="002C4707">
      <w:pPr>
        <w:tabs>
          <w:tab w:val="left" w:pos="567"/>
          <w:tab w:val="left" w:pos="4065"/>
        </w:tabs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Обеспечением   питьевой     водой  населения  и  прочих потребителей, водоотведением и  очисткой сточных вод  в городе  Лиски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занимаются  две организаци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и</w:t>
      </w:r>
      <w:r w:rsidR="002123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МУП «Водоканал» и ОАО «РЖД».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>МУП Лискинского муниципального района Воронежской области «Водоканал» обеспечивает   питьевой     водой   население и прочих потребителей, а также водоотведением и очисткой сточных вод в городском поселении город Лиски и сельских поселениях Лискинского муниципального района.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>Предприятие обслуживает</w:t>
      </w:r>
      <w:r w:rsidR="001633B3" w:rsidRPr="001633B3">
        <w:rPr>
          <w:rFonts w:ascii="Times New Roman" w:hAnsi="Times New Roman" w:cs="Times New Roman"/>
          <w:sz w:val="28"/>
          <w:szCs w:val="28"/>
        </w:rPr>
        <w:t xml:space="preserve"> </w:t>
      </w:r>
      <w:r w:rsidR="001633B3">
        <w:rPr>
          <w:rFonts w:ascii="Times New Roman" w:hAnsi="Times New Roman" w:cs="Times New Roman"/>
          <w:sz w:val="28"/>
          <w:szCs w:val="28"/>
        </w:rPr>
        <w:t>в городе Лиски, в городском поселении Давыдовка и в 20 сельских поселениях района</w:t>
      </w:r>
      <w:r w:rsidR="001633B3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481,562 км водопроводных уличных сетей</w:t>
      </w:r>
      <w:r w:rsidR="001633B3">
        <w:rPr>
          <w:rFonts w:ascii="Times New Roman" w:hAnsi="Times New Roman" w:cs="Times New Roman"/>
          <w:sz w:val="28"/>
          <w:szCs w:val="28"/>
        </w:rPr>
        <w:t xml:space="preserve">, </w:t>
      </w:r>
      <w:r w:rsidR="001633B3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1633B3">
        <w:rPr>
          <w:rFonts w:ascii="Times New Roman" w:hAnsi="Times New Roman" w:cs="Times New Roman"/>
          <w:sz w:val="28"/>
          <w:szCs w:val="28"/>
          <w:lang w:val="x-none"/>
        </w:rPr>
        <w:t>30,48 км</w:t>
      </w:r>
      <w:r w:rsidR="001633B3">
        <w:rPr>
          <w:rFonts w:ascii="Times New Roman" w:hAnsi="Times New Roman" w:cs="Times New Roman"/>
          <w:sz w:val="28"/>
          <w:szCs w:val="28"/>
        </w:rPr>
        <w:t xml:space="preserve"> у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личных канализационных сетей </w:t>
      </w:r>
      <w:r w:rsidR="001633B3">
        <w:rPr>
          <w:rFonts w:ascii="Times New Roman" w:hAnsi="Times New Roman" w:cs="Times New Roman"/>
          <w:sz w:val="28"/>
          <w:szCs w:val="28"/>
        </w:rPr>
        <w:t xml:space="preserve">и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34,2 км канализационных коллекторов</w:t>
      </w:r>
      <w:r w:rsidR="001633B3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1633B3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Потребителями услуг </w:t>
      </w:r>
      <w:r w:rsidRPr="002C4707">
        <w:rPr>
          <w:rFonts w:ascii="Times New Roman" w:hAnsi="Times New Roman" w:cs="Times New Roman"/>
          <w:sz w:val="28"/>
          <w:szCs w:val="28"/>
        </w:rPr>
        <w:t xml:space="preserve">МУП «Водоканал»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являются 26 028 абонентов</w:t>
      </w:r>
      <w:r w:rsidR="001633B3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На сегодняшний  день приборами учета расхода воды оборудовано  99,9 %  абонентов  частного сектора и 100% юридические лица.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>Всего за  2024 год  отпущено воды  потребителям  -  4 101,2 т. м3</w:t>
      </w:r>
      <w:r w:rsidRPr="002C4707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городском поселении город Лиски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-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3 221,3 т.м3</w:t>
      </w:r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Очищено сточных вод – 3948,1 т. м3</w:t>
      </w:r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</w:rPr>
        <w:t>По городу Лиски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2C4707">
        <w:rPr>
          <w:rFonts w:ascii="Times New Roman" w:hAnsi="Times New Roman" w:cs="Times New Roman"/>
          <w:sz w:val="28"/>
          <w:szCs w:val="28"/>
          <w:lang w:val="x-none"/>
        </w:rPr>
        <w:t>роцент</w:t>
      </w:r>
      <w:proofErr w:type="spellEnd"/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собираемости от населения </w:t>
      </w:r>
      <w:r w:rsidR="001633B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99,8% и 99,6%  от прочих потребителей</w:t>
      </w:r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1633B3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 </w:t>
      </w:r>
      <w:r w:rsidR="00EB1C15" w:rsidRPr="002C4707">
        <w:rPr>
          <w:rFonts w:ascii="Times New Roman" w:hAnsi="Times New Roman" w:cs="Times New Roman"/>
          <w:sz w:val="28"/>
          <w:szCs w:val="28"/>
        </w:rPr>
        <w:t xml:space="preserve">МУП «Водоканал» </w:t>
      </w:r>
      <w:r>
        <w:rPr>
          <w:rFonts w:ascii="Times New Roman" w:hAnsi="Times New Roman" w:cs="Times New Roman"/>
          <w:sz w:val="28"/>
          <w:szCs w:val="28"/>
        </w:rPr>
        <w:t>в 2024 году составил</w:t>
      </w:r>
      <w:r w:rsidR="00EB1C15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352,2 млн. рублей, в т. ч. от основной деятельности</w:t>
      </w:r>
      <w:r w:rsidR="00EB1C15" w:rsidRPr="002C4707">
        <w:rPr>
          <w:rFonts w:ascii="Times New Roman" w:hAnsi="Times New Roman" w:cs="Times New Roman"/>
          <w:sz w:val="28"/>
          <w:szCs w:val="28"/>
        </w:rPr>
        <w:t>-</w:t>
      </w:r>
      <w:r w:rsidR="00EB1C15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295,3 млн. руб</w:t>
      </w:r>
      <w:r w:rsidR="00EB1C15" w:rsidRPr="002C4707">
        <w:rPr>
          <w:rFonts w:ascii="Times New Roman" w:hAnsi="Times New Roman" w:cs="Times New Roman"/>
          <w:sz w:val="28"/>
          <w:szCs w:val="28"/>
        </w:rPr>
        <w:t xml:space="preserve">лей </w:t>
      </w:r>
      <w:r w:rsidR="00EB1C15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и </w:t>
      </w:r>
      <w:r w:rsidR="001D6719">
        <w:rPr>
          <w:rFonts w:ascii="Times New Roman" w:hAnsi="Times New Roman" w:cs="Times New Roman"/>
          <w:sz w:val="28"/>
          <w:szCs w:val="28"/>
        </w:rPr>
        <w:t xml:space="preserve">от </w:t>
      </w:r>
      <w:r w:rsidR="00EB1C15" w:rsidRPr="002C4707">
        <w:rPr>
          <w:rFonts w:ascii="Times New Roman" w:hAnsi="Times New Roman" w:cs="Times New Roman"/>
          <w:sz w:val="28"/>
          <w:szCs w:val="28"/>
          <w:lang w:val="x-none"/>
        </w:rPr>
        <w:t>дополнительной</w:t>
      </w:r>
      <w:r w:rsidR="001D6719">
        <w:rPr>
          <w:rFonts w:ascii="Times New Roman" w:hAnsi="Times New Roman" w:cs="Times New Roman"/>
          <w:sz w:val="28"/>
          <w:szCs w:val="28"/>
        </w:rPr>
        <w:t>-</w:t>
      </w:r>
      <w:r w:rsidR="00EB1C15"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26,3 млн. рублей.</w:t>
      </w:r>
      <w:proofErr w:type="gramEnd"/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Среднесписочная численность работников на предприятии составляет 220 человек. 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>Для обеспечения бесперебойной подачи услуг потребителям, на предприятии большое внимание уделяется  текущему и капитальному ремонту оборудования очистных сооружений, водозаборов, замена ветхих участков водопроводных, канализационных сетей.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lastRenderedPageBreak/>
        <w:t>Затраты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на капитальный ремонт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 по предприятию составили за год – 25,42 млн. руб</w:t>
      </w:r>
      <w:r w:rsidRPr="002C4707">
        <w:rPr>
          <w:rFonts w:ascii="Times New Roman" w:hAnsi="Times New Roman" w:cs="Times New Roman"/>
          <w:sz w:val="28"/>
          <w:szCs w:val="28"/>
        </w:rPr>
        <w:t>лей.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:rsidR="00EB1C15" w:rsidRPr="002C4707" w:rsidRDefault="00EB1C15" w:rsidP="001D6719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     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ab/>
        <w:t xml:space="preserve">На улучшение услуги водоснабжения </w:t>
      </w:r>
      <w:r w:rsidRPr="002C4707">
        <w:rPr>
          <w:rFonts w:ascii="Times New Roman" w:hAnsi="Times New Roman" w:cs="Times New Roman"/>
          <w:sz w:val="28"/>
          <w:szCs w:val="28"/>
        </w:rPr>
        <w:t xml:space="preserve">были проведены работы по текущему ремонту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на сумму 13,14 млн. руб</w:t>
      </w:r>
      <w:r w:rsidRPr="002C4707">
        <w:rPr>
          <w:rFonts w:ascii="Times New Roman" w:hAnsi="Times New Roman" w:cs="Times New Roman"/>
          <w:sz w:val="28"/>
          <w:szCs w:val="28"/>
        </w:rPr>
        <w:t>лей</w:t>
      </w:r>
      <w:r w:rsidR="001D6719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1D6719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           </w:t>
      </w:r>
      <w:r w:rsidRPr="002C4707">
        <w:rPr>
          <w:rFonts w:ascii="Times New Roman" w:hAnsi="Times New Roman" w:cs="Times New Roman"/>
          <w:sz w:val="28"/>
          <w:szCs w:val="28"/>
        </w:rPr>
        <w:t xml:space="preserve">Для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улучшени</w:t>
      </w:r>
      <w:r w:rsidRPr="002C4707">
        <w:rPr>
          <w:rFonts w:ascii="Times New Roman" w:hAnsi="Times New Roman" w:cs="Times New Roman"/>
          <w:sz w:val="28"/>
          <w:szCs w:val="28"/>
        </w:rPr>
        <w:t>я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услуги водоотведения провели работы по текущему  ремонту на сумму 12,28 млн. руб</w:t>
      </w:r>
      <w:r w:rsidRPr="002C4707">
        <w:rPr>
          <w:rFonts w:ascii="Times New Roman" w:hAnsi="Times New Roman" w:cs="Times New Roman"/>
          <w:sz w:val="28"/>
          <w:szCs w:val="28"/>
        </w:rPr>
        <w:t>лей</w:t>
      </w:r>
      <w:r w:rsidR="001D6719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1D6719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</w:rPr>
        <w:t>Н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а модернизацию и приобретение основных средств </w:t>
      </w:r>
      <w:r w:rsidRPr="002C4707">
        <w:rPr>
          <w:rFonts w:ascii="Times New Roman" w:hAnsi="Times New Roman" w:cs="Times New Roman"/>
          <w:sz w:val="28"/>
          <w:szCs w:val="28"/>
        </w:rPr>
        <w:t>израсходовано 1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,82 млн. рублей</w:t>
      </w:r>
      <w:r w:rsidR="001D6719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 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планах МУП «Водоканал» в 2025 году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направить заявку в Министерство жилищно-коммунального хозяйства и энергетики Воронежской области об оказании содействия по внесению мероприятия по строительству напорного канализационного коллектора от ГКНС до очистных сооружений г. Лиски в программу по финансированию. Стоимость строительно-монтажных работ объекта 1118,0 млн. рублей.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В 2025 году </w:t>
      </w:r>
      <w:r w:rsidRPr="002C470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>окончани</w:t>
      </w:r>
      <w:r w:rsidRPr="002C4707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  <w:lang w:val="x-none"/>
        </w:rPr>
        <w:t xml:space="preserve"> выполнения разработки проектно-сметной документации по объекту: «Реконструкция очистных сооружения канализации в г. Лиски производительностью 16,0 тыс. м3/сутки» стоимостью 42,0 млн. руб</w:t>
      </w:r>
      <w:r w:rsidRPr="002C4707">
        <w:rPr>
          <w:rFonts w:ascii="Times New Roman" w:hAnsi="Times New Roman" w:cs="Times New Roman"/>
          <w:sz w:val="28"/>
          <w:szCs w:val="28"/>
        </w:rPr>
        <w:t>лей.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>Основной вид деятельност</w:t>
      </w:r>
      <w:proofErr w:type="gramStart"/>
      <w:r w:rsidRPr="002C4707">
        <w:rPr>
          <w:rFonts w:ascii="Times New Roman" w:hAnsi="Times New Roman" w:cs="Times New Roman"/>
          <w:b/>
          <w:sz w:val="28"/>
          <w:szCs w:val="28"/>
        </w:rPr>
        <w:t>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5862FB" w:rsidRPr="002C4707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Pr="002C470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C4707">
        <w:rPr>
          <w:rFonts w:ascii="Times New Roman" w:hAnsi="Times New Roman" w:cs="Times New Roman"/>
          <w:b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b/>
          <w:sz w:val="28"/>
          <w:szCs w:val="28"/>
        </w:rPr>
        <w:t xml:space="preserve"> городская электрическая сеть»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- передача электрической энергии и технологическое присоединение к распределительным сетям (ОКВЭД 35.12.). Объем полезного отпуска в сеть 127,613 млн. кВт при плане 120,979 млн. кВт.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20 февраля 2024 года  завершилась процедура реорганизации, в результате которой МУП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 прекратило деятельность путем реорганизации в форме преобразования в ООО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».</w:t>
      </w:r>
    </w:p>
    <w:p w:rsidR="00EB1C15" w:rsidRPr="002C4707" w:rsidRDefault="00293F9B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EB1C15" w:rsidRPr="002C4707">
        <w:rPr>
          <w:rFonts w:ascii="Times New Roman" w:hAnsi="Times New Roman" w:cs="Times New Roman"/>
          <w:sz w:val="28"/>
          <w:szCs w:val="28"/>
        </w:rPr>
        <w:t>лектросетево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B1C15" w:rsidRPr="002C4707">
        <w:rPr>
          <w:rFonts w:ascii="Times New Roman" w:hAnsi="Times New Roman" w:cs="Times New Roman"/>
          <w:sz w:val="28"/>
          <w:szCs w:val="28"/>
        </w:rPr>
        <w:t xml:space="preserve"> 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B1C15" w:rsidRPr="002C4707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EB1C15" w:rsidRPr="002C47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1C15"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="00EB1C15"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C15"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="00EB1C15" w:rsidRPr="002C4707">
        <w:rPr>
          <w:rFonts w:ascii="Times New Roman" w:hAnsi="Times New Roman" w:cs="Times New Roman"/>
          <w:sz w:val="28"/>
          <w:szCs w:val="28"/>
        </w:rPr>
        <w:t>»</w:t>
      </w:r>
      <w:r w:rsidR="00757039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EB1C15" w:rsidRPr="002C4707">
        <w:rPr>
          <w:rFonts w:ascii="Times New Roman" w:hAnsi="Times New Roman" w:cs="Times New Roman"/>
          <w:sz w:val="28"/>
          <w:szCs w:val="28"/>
        </w:rPr>
        <w:t>:</w:t>
      </w:r>
    </w:p>
    <w:p w:rsidR="00EB1C15" w:rsidRPr="002C4707" w:rsidRDefault="002C470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1C15" w:rsidRPr="002C4707">
        <w:rPr>
          <w:rFonts w:ascii="Times New Roman" w:hAnsi="Times New Roman" w:cs="Times New Roman"/>
          <w:sz w:val="28"/>
          <w:szCs w:val="28"/>
        </w:rPr>
        <w:t>Трансформаторные подстанции – 213 шт.</w:t>
      </w:r>
      <w:r w:rsidR="00EB1C15" w:rsidRPr="002C4707">
        <w:rPr>
          <w:rFonts w:ascii="Times New Roman" w:hAnsi="Times New Roman" w:cs="Times New Roman"/>
          <w:sz w:val="28"/>
          <w:szCs w:val="28"/>
        </w:rPr>
        <w:tab/>
      </w:r>
    </w:p>
    <w:p w:rsidR="00EB1C15" w:rsidRPr="002C4707" w:rsidRDefault="002C470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B1C15" w:rsidRPr="002C4707">
        <w:rPr>
          <w:rFonts w:ascii="Times New Roman" w:hAnsi="Times New Roman" w:cs="Times New Roman"/>
          <w:sz w:val="28"/>
          <w:szCs w:val="28"/>
        </w:rPr>
        <w:t>Силовые трансформаторы – 298 шт.</w:t>
      </w:r>
      <w:r w:rsidR="00EB1C15" w:rsidRPr="002C4707">
        <w:rPr>
          <w:rFonts w:ascii="Times New Roman" w:hAnsi="Times New Roman" w:cs="Times New Roman"/>
          <w:sz w:val="28"/>
          <w:szCs w:val="28"/>
        </w:rPr>
        <w:tab/>
      </w:r>
    </w:p>
    <w:p w:rsidR="00EB1C15" w:rsidRPr="002C4707" w:rsidRDefault="002C470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1C15" w:rsidRPr="002C4707">
        <w:rPr>
          <w:rFonts w:ascii="Times New Roman" w:hAnsi="Times New Roman" w:cs="Times New Roman"/>
          <w:sz w:val="28"/>
          <w:szCs w:val="28"/>
        </w:rPr>
        <w:t>Кабельные линии электропередач – 149,8 км</w:t>
      </w:r>
    </w:p>
    <w:p w:rsidR="00EB1C15" w:rsidRPr="002C4707" w:rsidRDefault="002C4707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1C15" w:rsidRPr="002C4707">
        <w:rPr>
          <w:rFonts w:ascii="Times New Roman" w:hAnsi="Times New Roman" w:cs="Times New Roman"/>
          <w:sz w:val="28"/>
          <w:szCs w:val="28"/>
        </w:rPr>
        <w:t>Воздушные линии электропередач – 394,6 км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Общая протяженность электрических линий - 544,601 км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Мощность установленных силовых трансформаторов 162,295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мВа</w:t>
      </w:r>
      <w:proofErr w:type="spellEnd"/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На сегодняшний момент ООО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» соответствует критериям для установления тарифа на передачу электроэнергии в 2025 году, в соответствии с которыми необходимо иметь не менее 150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мощности установленных трансформаторов и не менее 300 км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ротяженности электрических сетей.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Достижени</w:t>
      </w:r>
      <w:r w:rsidR="00293F9B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необходимых критериев - это результат огромной работы проведенной 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с 2022 по </w:t>
      </w:r>
      <w:r w:rsidR="00757039">
        <w:rPr>
          <w:rFonts w:ascii="Times New Roman" w:hAnsi="Times New Roman" w:cs="Times New Roman"/>
          <w:sz w:val="28"/>
          <w:szCs w:val="28"/>
        </w:rPr>
        <w:t>2024 год</w:t>
      </w:r>
      <w:r w:rsidRPr="002C4707">
        <w:rPr>
          <w:rFonts w:ascii="Times New Roman" w:hAnsi="Times New Roman" w:cs="Times New Roman"/>
          <w:sz w:val="28"/>
          <w:szCs w:val="28"/>
        </w:rPr>
        <w:t>: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 на баланс предприятия были переданы 76 объектов электросетевого хозяйства общей мощностью 46, 902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 благодаря содействию главы Лискинского муниципального района и финансированию из бюджета района был приобретен трансформатор мощностью 10 000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(ТДНС-10000/35-У1) стоимостью 21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млн </w:t>
      </w:r>
      <w:r w:rsidRPr="002C4707">
        <w:rPr>
          <w:rFonts w:ascii="Times New Roman" w:hAnsi="Times New Roman" w:cs="Times New Roman"/>
          <w:sz w:val="28"/>
          <w:szCs w:val="28"/>
        </w:rPr>
        <w:t>100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 тыс</w:t>
      </w:r>
      <w:r w:rsidRPr="002C4707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Установка трансформатора мощностью 10 000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(ТДНС-10000/35-У1) обеспечивает надежность электроснабжения, позволяет снизить стоимость технологического присоединения для привлечения представителей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 малого и среднего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бизнеса и развития городской инфраструктуры.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Для включения силового трансформатора на подстанции ПК «Больничный комплекс» </w:t>
      </w:r>
      <w:r w:rsidR="00757039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4707">
        <w:rPr>
          <w:rFonts w:ascii="Times New Roman" w:hAnsi="Times New Roman" w:cs="Times New Roman"/>
          <w:sz w:val="28"/>
          <w:szCs w:val="28"/>
        </w:rPr>
        <w:t>произведены масштабные работ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ы</w:t>
      </w:r>
      <w:r w:rsidR="0075703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мероприятия по перевозке трансформатора общим весом более 21 тонны, подготовка и бетонирование участка для его установки, строительство ограждения, установлены и введены в работу комплексные распределительные устройства серии КРН, разъединитель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линейный с наружным типом установки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двухколонковым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устройством  35/6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, </w:t>
      </w:r>
      <w:r w:rsidR="00757039" w:rsidRPr="002C4707">
        <w:rPr>
          <w:rFonts w:ascii="Times New Roman" w:hAnsi="Times New Roman" w:cs="Times New Roman"/>
          <w:sz w:val="28"/>
          <w:szCs w:val="28"/>
        </w:rPr>
        <w:t>вакуумные</w:t>
      </w:r>
      <w:r w:rsidRPr="002C4707">
        <w:rPr>
          <w:rFonts w:ascii="Times New Roman" w:hAnsi="Times New Roman" w:cs="Times New Roman"/>
          <w:sz w:val="28"/>
          <w:szCs w:val="28"/>
        </w:rPr>
        <w:t xml:space="preserve"> выключатели. С учетом проделанной работы, стоимостью трансформатора и другого электрооборудования  затраты составили 45 млн. рублей</w:t>
      </w:r>
      <w:r w:rsidR="00757039">
        <w:rPr>
          <w:rFonts w:ascii="Times New Roman" w:hAnsi="Times New Roman" w:cs="Times New Roman"/>
          <w:sz w:val="28"/>
          <w:szCs w:val="28"/>
        </w:rPr>
        <w:t>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Для обеспечения надежности и качества по передаче электрической энергии, для снижения коммерческих и технологических потерь в сетях, для развития системы учета электроэнергии, для обеспечения качества оказываемых услуг ООО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 разработал</w:t>
      </w:r>
      <w:r w:rsidR="00757039">
        <w:rPr>
          <w:rFonts w:ascii="Times New Roman" w:hAnsi="Times New Roman" w:cs="Times New Roman"/>
          <w:sz w:val="28"/>
          <w:szCs w:val="28"/>
        </w:rPr>
        <w:t>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инвестиционную программу на 2025 -2029 год</w:t>
      </w:r>
      <w:r w:rsidR="00757039">
        <w:rPr>
          <w:rFonts w:ascii="Times New Roman" w:hAnsi="Times New Roman" w:cs="Times New Roman"/>
          <w:sz w:val="28"/>
          <w:szCs w:val="28"/>
        </w:rPr>
        <w:t>ы</w:t>
      </w:r>
      <w:r w:rsidRPr="002C4707">
        <w:rPr>
          <w:rFonts w:ascii="Times New Roman" w:hAnsi="Times New Roman" w:cs="Times New Roman"/>
          <w:sz w:val="28"/>
          <w:szCs w:val="28"/>
        </w:rPr>
        <w:t xml:space="preserve"> по мероприятиям, утвержденным приказом Министерства жилищно-коммунального хозяйства и энергетики Воронежской области №242 от 25.09.2024 г.</w:t>
      </w:r>
      <w:r w:rsidR="00757039" w:rsidRPr="00757039">
        <w:rPr>
          <w:rFonts w:ascii="Times New Roman" w:hAnsi="Times New Roman" w:cs="Times New Roman"/>
          <w:sz w:val="28"/>
          <w:szCs w:val="28"/>
        </w:rPr>
        <w:t xml:space="preserve"> </w:t>
      </w:r>
      <w:r w:rsidR="00757039">
        <w:rPr>
          <w:rFonts w:ascii="Times New Roman" w:hAnsi="Times New Roman" w:cs="Times New Roman"/>
          <w:sz w:val="28"/>
          <w:szCs w:val="28"/>
        </w:rPr>
        <w:t xml:space="preserve"> Общая стоимость планируемых мероприятий по инвестиционной программе состав</w:t>
      </w:r>
      <w:r w:rsidR="00174182">
        <w:rPr>
          <w:rFonts w:ascii="Times New Roman" w:hAnsi="Times New Roman" w:cs="Times New Roman"/>
          <w:sz w:val="28"/>
          <w:szCs w:val="28"/>
        </w:rPr>
        <w:t>ляет</w:t>
      </w:r>
      <w:proofErr w:type="gramEnd"/>
      <w:r w:rsidR="00757039">
        <w:rPr>
          <w:rFonts w:ascii="Times New Roman" w:hAnsi="Times New Roman" w:cs="Times New Roman"/>
          <w:sz w:val="28"/>
          <w:szCs w:val="28"/>
        </w:rPr>
        <w:t xml:space="preserve"> 83 млн. рублей</w:t>
      </w:r>
      <w:r w:rsidR="00174182">
        <w:rPr>
          <w:rFonts w:ascii="Times New Roman" w:hAnsi="Times New Roman" w:cs="Times New Roman"/>
          <w:sz w:val="28"/>
          <w:szCs w:val="28"/>
        </w:rPr>
        <w:t>: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Приобретение серверного оборудования для сбора, хранения и обработки данных интеллектуальных систем учета электрической энергии стоимостью 4 млн. руб. – необходимо для сбора и обработки данных, полученных через устройства удаленной передачи данных (базовые станции), а также приобретение интеллектуальных приборов учета электрической энергии на 34 млн. рублей, что позволит снизить коммерческие и технологические потери электрической энергии, получение в режиме реального времени о потреблении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электрической энергии, доступ к полному и/ или частичному ограничению режима потребления электрической энергии, а также возобновления подачи электрической энергии;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2. Приобретение автокрана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Ивановец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КС-55744 на шасси КАМАЗ 53</w:t>
      </w:r>
      <w:r w:rsidR="00555721" w:rsidRPr="002C4707">
        <w:rPr>
          <w:rFonts w:ascii="Times New Roman" w:hAnsi="Times New Roman" w:cs="Times New Roman"/>
          <w:sz w:val="28"/>
          <w:szCs w:val="28"/>
        </w:rPr>
        <w:t>605 стоимостью с учетом лизинга-</w:t>
      </w:r>
      <w:r w:rsidRPr="002C4707">
        <w:rPr>
          <w:rFonts w:ascii="Times New Roman" w:hAnsi="Times New Roman" w:cs="Times New Roman"/>
          <w:sz w:val="28"/>
          <w:szCs w:val="28"/>
        </w:rPr>
        <w:t>31 млн. рублей –</w:t>
      </w:r>
      <w:r w:rsidR="00555721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C4707">
        <w:rPr>
          <w:rFonts w:ascii="Times New Roman" w:hAnsi="Times New Roman" w:cs="Times New Roman"/>
          <w:sz w:val="28"/>
          <w:szCs w:val="28"/>
        </w:rPr>
        <w:t>для поддержания надежности распределительных электросетей</w:t>
      </w:r>
      <w:r w:rsidR="005862FB" w:rsidRPr="002C4707">
        <w:rPr>
          <w:rFonts w:ascii="Times New Roman" w:hAnsi="Times New Roman" w:cs="Times New Roman"/>
          <w:sz w:val="28"/>
          <w:szCs w:val="28"/>
        </w:rPr>
        <w:t>,</w:t>
      </w:r>
      <w:r w:rsidRPr="002C4707">
        <w:rPr>
          <w:rFonts w:ascii="Times New Roman" w:hAnsi="Times New Roman" w:cs="Times New Roman"/>
          <w:sz w:val="28"/>
          <w:szCs w:val="28"/>
        </w:rPr>
        <w:t xml:space="preserve"> пров</w:t>
      </w:r>
      <w:r w:rsidR="005862FB" w:rsidRPr="002C4707">
        <w:rPr>
          <w:rFonts w:ascii="Times New Roman" w:hAnsi="Times New Roman" w:cs="Times New Roman"/>
          <w:sz w:val="28"/>
          <w:szCs w:val="28"/>
        </w:rPr>
        <w:t>едения аварийно-восстановительных работ</w:t>
      </w:r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3. Приобретение вакуумных выключателей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/ TEL10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с комплектом адаптации для ячейки КРН-IV-10 – необходимо для увеличения оперативности при производстве переключений в электрических сетях, а также для снижения времени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перерывов электроснабжения при ликвидации аварийных ситуаций стоимостью 1млн.рублей;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4. Важнейший в</w:t>
      </w:r>
      <w:r w:rsidR="00757039">
        <w:rPr>
          <w:rFonts w:ascii="Times New Roman" w:hAnsi="Times New Roman" w:cs="Times New Roman"/>
          <w:sz w:val="28"/>
          <w:szCs w:val="28"/>
        </w:rPr>
        <w:t xml:space="preserve">опрос </w:t>
      </w:r>
      <w:r w:rsidRPr="002C4707">
        <w:rPr>
          <w:rFonts w:ascii="Times New Roman" w:hAnsi="Times New Roman" w:cs="Times New Roman"/>
          <w:sz w:val="28"/>
          <w:szCs w:val="28"/>
        </w:rPr>
        <w:t xml:space="preserve">- обеспечение электроснабжения земельных участков, расположенных в  восточной части города, предоставленных </w:t>
      </w:r>
      <w:r w:rsidR="00757039">
        <w:rPr>
          <w:rFonts w:ascii="Times New Roman" w:hAnsi="Times New Roman" w:cs="Times New Roman"/>
          <w:sz w:val="28"/>
          <w:szCs w:val="28"/>
        </w:rPr>
        <w:t>под</w:t>
      </w:r>
      <w:r w:rsidRPr="002C4707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757039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757039">
        <w:rPr>
          <w:rFonts w:ascii="Times New Roman" w:hAnsi="Times New Roman" w:cs="Times New Roman"/>
          <w:sz w:val="28"/>
          <w:szCs w:val="28"/>
        </w:rPr>
        <w:t xml:space="preserve">е </w:t>
      </w:r>
      <w:r w:rsidRPr="002C4707">
        <w:rPr>
          <w:rFonts w:ascii="Times New Roman" w:hAnsi="Times New Roman" w:cs="Times New Roman"/>
          <w:sz w:val="28"/>
          <w:szCs w:val="28"/>
        </w:rPr>
        <w:t>строительств</w:t>
      </w:r>
      <w:r w:rsidR="00757039">
        <w:rPr>
          <w:rFonts w:ascii="Times New Roman" w:hAnsi="Times New Roman" w:cs="Times New Roman"/>
          <w:sz w:val="28"/>
          <w:szCs w:val="28"/>
        </w:rPr>
        <w:t>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многодетным семьям - строительство новой подстанции с двумя трансформаторами мощностью 400кВА, прокладка кабельной линии 6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и строительство воздушной 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линии 0,4 </w:t>
      </w:r>
      <w:proofErr w:type="spellStart"/>
      <w:r w:rsidR="005862FB" w:rsidRPr="002C47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862FB" w:rsidRPr="002C4707">
        <w:rPr>
          <w:rFonts w:ascii="Times New Roman" w:hAnsi="Times New Roman" w:cs="Times New Roman"/>
          <w:sz w:val="28"/>
          <w:szCs w:val="28"/>
        </w:rPr>
        <w:t xml:space="preserve"> и 6 </w:t>
      </w:r>
      <w:proofErr w:type="spellStart"/>
      <w:r w:rsidR="005862FB" w:rsidRPr="002C470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862FB" w:rsidRPr="002C4707">
        <w:rPr>
          <w:rFonts w:ascii="Times New Roman" w:hAnsi="Times New Roman" w:cs="Times New Roman"/>
          <w:sz w:val="28"/>
          <w:szCs w:val="28"/>
        </w:rPr>
        <w:t xml:space="preserve"> по улицам Краеведа</w:t>
      </w:r>
      <w:r w:rsidRPr="002C4707">
        <w:rPr>
          <w:rFonts w:ascii="Times New Roman" w:hAnsi="Times New Roman" w:cs="Times New Roman"/>
          <w:sz w:val="28"/>
          <w:szCs w:val="28"/>
        </w:rPr>
        <w:t xml:space="preserve"> Дегтярева, 309</w:t>
      </w:r>
      <w:r w:rsidR="005862FB" w:rsidRPr="002C4707">
        <w:rPr>
          <w:rFonts w:ascii="Times New Roman" w:hAnsi="Times New Roman" w:cs="Times New Roman"/>
          <w:sz w:val="28"/>
          <w:szCs w:val="28"/>
        </w:rPr>
        <w:t xml:space="preserve"> Стрелковой дивизии, Полковника Уткин</w:t>
      </w:r>
      <w:proofErr w:type="gramStart"/>
      <w:r w:rsidR="005862FB" w:rsidRPr="002C47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862FB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5862FB" w:rsidRPr="002C4707">
        <w:rPr>
          <w:rFonts w:ascii="Times New Roman" w:hAnsi="Times New Roman" w:cs="Times New Roman"/>
          <w:sz w:val="28"/>
          <w:szCs w:val="28"/>
        </w:rPr>
        <w:t>стоимостью более 13 млн. рублей</w:t>
      </w:r>
      <w:r w:rsidRPr="002C4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182">
        <w:rPr>
          <w:rFonts w:ascii="Times New Roman" w:hAnsi="Times New Roman" w:cs="Times New Roman"/>
          <w:sz w:val="28"/>
          <w:szCs w:val="28"/>
          <w:u w:val="single"/>
        </w:rPr>
        <w:t>В целях повышения надежности и качества передачи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электроэнергии и снижения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дефицита мощности электроэнергии потребителей города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Лиски проведены следующие мероприятия по ремонту основных средств за счет тарифных средств в размере 7,3 млн. рублей: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1) произведена замена воздушных линий электропередач протяженностью 2,7 км восточной и западной частях города;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2) проведен ремонт кабельных линий с заменой соединительных и концевых муфт на участках по улицам Трудовые резервы, 40 лет Октября,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3) проведен плановый ремонт 23 трансформаторных подстанци</w:t>
      </w:r>
      <w:r w:rsidR="00174182">
        <w:rPr>
          <w:rFonts w:ascii="Times New Roman" w:hAnsi="Times New Roman" w:cs="Times New Roman"/>
          <w:sz w:val="28"/>
          <w:szCs w:val="28"/>
        </w:rPr>
        <w:t>й</w:t>
      </w:r>
      <w:r w:rsidRPr="002C4707">
        <w:rPr>
          <w:rFonts w:ascii="Times New Roman" w:hAnsi="Times New Roman" w:cs="Times New Roman"/>
          <w:sz w:val="28"/>
          <w:szCs w:val="28"/>
        </w:rPr>
        <w:t>, включающи</w:t>
      </w:r>
      <w:r w:rsidR="00174182">
        <w:rPr>
          <w:rFonts w:ascii="Times New Roman" w:hAnsi="Times New Roman" w:cs="Times New Roman"/>
          <w:sz w:val="28"/>
          <w:szCs w:val="28"/>
        </w:rPr>
        <w:t>й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ремонт кровли и покраску;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4) произведена замена силового трансформатора ТМГ-400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на ГКТП №194 по улице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Тулербердиева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, ТП-118, замена выключателей нагрузки на ТП-72 по улице  40 лет Октября, ТП-10, ТП-76 в районе «Интернат; установка вакуумных выключателей в количестве 5 штук на ПС «ГЭС» ЗРУ 1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ЗРУ 2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5) проведены работы по установке масляного выключателя МКП-35-1000 на ПС «ТЭЦ» 35/6; ТМ 3, также дополнительная установка низковольтных панелей типа ЩО-70 на 4-х подстанциях.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   Помимо работ, включенных  в план капитального ремонта, проведена огромная работа на подстанции ПС 35/6 «ГЭС» по установке </w:t>
      </w:r>
      <w:r w:rsidR="005862FB" w:rsidRPr="002C4707">
        <w:rPr>
          <w:rFonts w:ascii="Times New Roman" w:hAnsi="Times New Roman" w:cs="Times New Roman"/>
          <w:sz w:val="28"/>
          <w:szCs w:val="28"/>
        </w:rPr>
        <w:t>силового трансформатора мощностью</w:t>
      </w:r>
      <w:r w:rsidRPr="002C4707">
        <w:rPr>
          <w:rFonts w:ascii="Times New Roman" w:hAnsi="Times New Roman" w:cs="Times New Roman"/>
          <w:sz w:val="28"/>
          <w:szCs w:val="28"/>
        </w:rPr>
        <w:t xml:space="preserve"> 4000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, а также по установке закрытых распределительных устройств К-59, установка и наладка релейной защиты Сириус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в текущем уровне цен стоимость таких мероприятий составила 9 млн. рублей.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На трансформаторной подстанции ПС «ТЭЦ» установлен силовой трансформатор мощностью 2500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, закрытое распределительное устройство К-59, стоимость выполненных мероприятий составила в текущем уровне цен в размере 6 млн. рублей. Выполнение данных мероприятий позволяет привлечь представителей малого и среднего бизнеса, а также делает инвестиционный климат более привлекательным.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В 2024 год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Лискинская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Горэлектросеть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 осуществило 116 технологических присоединений на сумму 5,6 млн. рублей, в том числе заключение договора на технологическое присоединение с АО ТК "ГРАНД СЕРВИС ЭКСПРЕСС, которое открыло новое производство, связанное с железнодорожным транспортом и в свою очередь появились  новые рабочие места.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Работы электротехнической лаборатории выполнены на сумму 1,2 млн. рублей;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Работы по уличному освещению на сумму 2,7 млн. рублей; прочие дополнительные доходы составили 11,2 млн. рублей.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Объем полезного отпуска увеличился от планового значения на 5% или на 7 млн. кВт.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Потери в электрических сетях снизились на 1%, при плановых значениях 12,86% факт составил 11.88%.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За 2024 год установлено 430 приборов учета электрической энергии с интеллектуальной системой на сумму 5,6 млн. рублей, а сначала 2021 года всего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1294 приборов учета электрической энергии с интеллектуальной системой и 5 устройств удаленной передачи данных.                                              </w:t>
      </w:r>
    </w:p>
    <w:p w:rsidR="00EB1C15" w:rsidRPr="002C4707" w:rsidRDefault="00EB1C15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Все выполненные работы по установке, замене и ремонту электросетевого оборудования </w:t>
      </w:r>
      <w:r w:rsidR="00174182">
        <w:rPr>
          <w:rFonts w:ascii="Times New Roman" w:hAnsi="Times New Roman" w:cs="Times New Roman"/>
          <w:sz w:val="28"/>
          <w:szCs w:val="28"/>
        </w:rPr>
        <w:t>способствуют повышению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надежност</w:t>
      </w:r>
      <w:r w:rsidR="00174182">
        <w:rPr>
          <w:rFonts w:ascii="Times New Roman" w:hAnsi="Times New Roman" w:cs="Times New Roman"/>
          <w:sz w:val="28"/>
          <w:szCs w:val="28"/>
        </w:rPr>
        <w:t>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74182">
        <w:rPr>
          <w:rFonts w:ascii="Times New Roman" w:hAnsi="Times New Roman" w:cs="Times New Roman"/>
          <w:sz w:val="28"/>
          <w:szCs w:val="28"/>
        </w:rPr>
        <w:t>а</w:t>
      </w:r>
      <w:r w:rsidRPr="002C4707">
        <w:rPr>
          <w:rFonts w:ascii="Times New Roman" w:hAnsi="Times New Roman" w:cs="Times New Roman"/>
          <w:sz w:val="28"/>
          <w:szCs w:val="28"/>
        </w:rPr>
        <w:t xml:space="preserve"> услуги по передаче электрической энергии.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>В 2024 году МБУ «Благоустройство города»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осуществляло деятельность по очистке, уборке, благоустройству, содержанию дорог, озеленению территории города Лиски. 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Из бюджета города в 2024 год предприятию были выделены средства в размере 116 </w:t>
      </w:r>
      <w:r w:rsidR="009153BE" w:rsidRPr="002C4707">
        <w:rPr>
          <w:rFonts w:ascii="Times New Roman" w:hAnsi="Times New Roman" w:cs="Times New Roman"/>
          <w:sz w:val="28"/>
          <w:szCs w:val="28"/>
        </w:rPr>
        <w:t>млн.776 тыс.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-на вывоз мусора  и уборка территории- 48</w:t>
      </w:r>
      <w:r w:rsidR="009153BE" w:rsidRPr="002C4707">
        <w:rPr>
          <w:rFonts w:ascii="Times New Roman" w:hAnsi="Times New Roman" w:cs="Times New Roman"/>
          <w:sz w:val="28"/>
          <w:szCs w:val="28"/>
        </w:rPr>
        <w:t>млн.</w:t>
      </w:r>
      <w:r w:rsidRPr="002C4707">
        <w:rPr>
          <w:rFonts w:ascii="Times New Roman" w:hAnsi="Times New Roman" w:cs="Times New Roman"/>
          <w:sz w:val="28"/>
          <w:szCs w:val="28"/>
        </w:rPr>
        <w:t xml:space="preserve"> 695 </w:t>
      </w:r>
      <w:r w:rsidR="009153BE" w:rsidRPr="002C4707">
        <w:rPr>
          <w:rFonts w:ascii="Times New Roman" w:hAnsi="Times New Roman" w:cs="Times New Roman"/>
          <w:sz w:val="28"/>
          <w:szCs w:val="28"/>
        </w:rPr>
        <w:t>тыс.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-на благоустройство- 6</w:t>
      </w:r>
      <w:r w:rsidR="009153BE" w:rsidRPr="002C4707">
        <w:rPr>
          <w:rFonts w:ascii="Times New Roman" w:hAnsi="Times New Roman" w:cs="Times New Roman"/>
          <w:sz w:val="28"/>
          <w:szCs w:val="28"/>
        </w:rPr>
        <w:t xml:space="preserve"> млн. 831 тыс.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-на озеленение- 15 </w:t>
      </w:r>
      <w:r w:rsidR="009153BE" w:rsidRPr="002C4707">
        <w:rPr>
          <w:rFonts w:ascii="Times New Roman" w:hAnsi="Times New Roman" w:cs="Times New Roman"/>
          <w:sz w:val="28"/>
          <w:szCs w:val="28"/>
        </w:rPr>
        <w:t xml:space="preserve">млн. </w:t>
      </w:r>
      <w:r w:rsidRPr="002C4707">
        <w:rPr>
          <w:rFonts w:ascii="Times New Roman" w:hAnsi="Times New Roman" w:cs="Times New Roman"/>
          <w:sz w:val="28"/>
          <w:szCs w:val="28"/>
        </w:rPr>
        <w:t>64</w:t>
      </w:r>
      <w:r w:rsidR="009153BE" w:rsidRPr="002C4707">
        <w:rPr>
          <w:rFonts w:ascii="Times New Roman" w:hAnsi="Times New Roman" w:cs="Times New Roman"/>
          <w:sz w:val="28"/>
          <w:szCs w:val="28"/>
        </w:rPr>
        <w:t>4 тыс. рублей</w:t>
      </w:r>
      <w:r w:rsidRPr="002C4707">
        <w:rPr>
          <w:rFonts w:ascii="Times New Roman" w:hAnsi="Times New Roman" w:cs="Times New Roman"/>
          <w:sz w:val="28"/>
          <w:szCs w:val="28"/>
        </w:rPr>
        <w:t>;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-на содержание дорог- 45 </w:t>
      </w:r>
      <w:r w:rsidR="009153BE" w:rsidRPr="002C4707">
        <w:rPr>
          <w:rFonts w:ascii="Times New Roman" w:hAnsi="Times New Roman" w:cs="Times New Roman"/>
          <w:sz w:val="28"/>
          <w:szCs w:val="28"/>
        </w:rPr>
        <w:t xml:space="preserve">млн. </w:t>
      </w:r>
      <w:r w:rsidRPr="002C4707">
        <w:rPr>
          <w:rFonts w:ascii="Times New Roman" w:hAnsi="Times New Roman" w:cs="Times New Roman"/>
          <w:sz w:val="28"/>
          <w:szCs w:val="28"/>
        </w:rPr>
        <w:t xml:space="preserve">606 </w:t>
      </w:r>
      <w:proofErr w:type="spellStart"/>
      <w:r w:rsidR="009153BE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153BE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Предприятие имеет достаточное хорошее техническое оснащение. По состоянию на 01.03.2025 количество автотранспорта (с прицепами)  МБУ «Благоустройство города» составляет 51 единицу, из них: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-Легковой автотранспорт-7 единиц;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-Газели- 3 единицы; 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-ПАЗ-1 единица;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-Самосвалы- 2 единицы;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-Трактора- 15 единиц; 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-Экскаватор- 1 единица;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погрузчик-1 единица;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-Автогрейдер- 1 единица;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-Каток- 1 единица; 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-Прицепы-15 единиц: </w:t>
      </w:r>
    </w:p>
    <w:p w:rsidR="00FA4B69" w:rsidRPr="002C4707" w:rsidRDefault="00FA4B69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-КДМ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Камаз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- 4 единицы.</w:t>
      </w:r>
    </w:p>
    <w:p w:rsidR="00FA4B69" w:rsidRPr="002C4707" w:rsidRDefault="00174182" w:rsidP="002C4707">
      <w:pPr>
        <w:pStyle w:val="a3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FA4B69" w:rsidRPr="002C4707">
        <w:rPr>
          <w:rFonts w:ascii="Times New Roman" w:hAnsi="Times New Roman" w:cs="Times New Roman"/>
          <w:sz w:val="28"/>
          <w:szCs w:val="28"/>
        </w:rPr>
        <w:t xml:space="preserve"> в 2024 году было приобретено 8 единиц техники.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  <w:t xml:space="preserve">Цехом по вывозу отходов ежедневно производится вывоз мусора с территории городского поселения, вывоз порубочных остатков после опиловки и удаления аварийных деревьев. Совместно с сотрудниками поисково-спасательного отряда, в 2024 году проведено удаление 158 аварийных деревьев и опиловка 72 аварийных деревьев с использованием автогидроподъемника и крана на сумму 609 962 рублей. Осуществляется вывоз мусора, песка, наледи после очистки ливневой системы канализации (затраты по данной статье за 2024 год составили- 423 218 рублей.)      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  <w:t xml:space="preserve">За цехом уличной уборки закреплены улицы, площади, скверы, детские площадки, объездные дороги общей убираемой площадью более 255 тыс.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, тротуары протяженностью 106 853,50 м. В летний период работниками данного цеха осуществляется ручное подметание песка с тротуаров, с пешеходных зон, подметание остановок. Механизированная уборка песка с проезжей части и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территории выполняется специализированным подметально-уборочным оборудованием. </w:t>
      </w:r>
      <w:r w:rsidR="00174182">
        <w:rPr>
          <w:rFonts w:ascii="Times New Roman" w:hAnsi="Times New Roman" w:cs="Times New Roman"/>
          <w:sz w:val="28"/>
          <w:szCs w:val="28"/>
        </w:rPr>
        <w:t>Р</w:t>
      </w:r>
      <w:r w:rsidRPr="002C4707">
        <w:rPr>
          <w:rFonts w:ascii="Times New Roman" w:hAnsi="Times New Roman" w:cs="Times New Roman"/>
          <w:sz w:val="28"/>
          <w:szCs w:val="28"/>
        </w:rPr>
        <w:t xml:space="preserve">аботниками данного цеха осуществляется: помывка стен тоннеля с применением поливомоечной машины; проводятся работы по побелке деревьев, столбов, бордюров (13435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/м), уборке тротуаров, газонов от мусора, песка и листвы, уборка несанкционированных свалок. В зимний период осуществляется посыпка тротуаров (протяженностью </w:t>
      </w:r>
      <w:r w:rsidR="00174182">
        <w:rPr>
          <w:rFonts w:ascii="Times New Roman" w:hAnsi="Times New Roman" w:cs="Times New Roman"/>
          <w:sz w:val="28"/>
          <w:szCs w:val="28"/>
        </w:rPr>
        <w:t xml:space="preserve">106 853,50 м и площадью 96 </w:t>
      </w:r>
      <w:proofErr w:type="spellStart"/>
      <w:r w:rsidR="00174182">
        <w:rPr>
          <w:rFonts w:ascii="Times New Roman" w:hAnsi="Times New Roman" w:cs="Times New Roman"/>
          <w:sz w:val="28"/>
          <w:szCs w:val="28"/>
        </w:rPr>
        <w:t>тыс.</w:t>
      </w:r>
      <w:r w:rsidRPr="002C4707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пескосмесью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пескоразбрасывающим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оборудованием, чистка и вывоз снега с территории города. 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  <w:t>В 2024 году  на посыпку тротуаров и дорог городского поселения города Лиски было израсх</w:t>
      </w:r>
      <w:r w:rsidR="00062815">
        <w:rPr>
          <w:rFonts w:ascii="Times New Roman" w:hAnsi="Times New Roman" w:cs="Times New Roman"/>
          <w:sz w:val="28"/>
          <w:szCs w:val="28"/>
        </w:rPr>
        <w:t>одовано  2 704 т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пескосмеси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Работниками учреждения проводились работы по окраск</w:t>
      </w:r>
      <w:r w:rsidR="00006BC0" w:rsidRPr="002C4707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</w:rPr>
        <w:t xml:space="preserve"> урн, скамеек, декоративного ограждения, барьерного ограждения,  автобусных остановок, детских игровых площадок, скверов, бетонных столбов, ремонт малых форм, </w:t>
      </w: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скамеек, тротуарной плитки,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шумопоглощающего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забора, ограждений.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006BC0" w:rsidRPr="002C4707">
        <w:rPr>
          <w:rFonts w:ascii="Times New Roman" w:hAnsi="Times New Roman" w:cs="Times New Roman"/>
          <w:sz w:val="28"/>
          <w:szCs w:val="28"/>
        </w:rPr>
        <w:t>Частично были в</w:t>
      </w:r>
      <w:r w:rsidRPr="002C4707">
        <w:rPr>
          <w:rFonts w:ascii="Times New Roman" w:hAnsi="Times New Roman" w:cs="Times New Roman"/>
          <w:sz w:val="28"/>
          <w:szCs w:val="28"/>
        </w:rPr>
        <w:t>ыполнены работы по ремонту бетонных ступеней и бортиков на лестнице в Парке «Сквер «Горки».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ab/>
        <w:t>Цехом зеленого хозяйства ведутся работы по благоустройству города. За 2024 год на клумбы города было высажено 176 240 корней цветочной рассады, осуществлен подсев газонной травы</w:t>
      </w:r>
      <w:r w:rsidR="00062815">
        <w:rPr>
          <w:rFonts w:ascii="Times New Roman" w:hAnsi="Times New Roman" w:cs="Times New Roman"/>
          <w:sz w:val="28"/>
          <w:szCs w:val="28"/>
        </w:rPr>
        <w:t xml:space="preserve"> (100 кг.)</w:t>
      </w:r>
      <w:r w:rsidRPr="002C4707">
        <w:rPr>
          <w:rFonts w:ascii="Times New Roman" w:hAnsi="Times New Roman" w:cs="Times New Roman"/>
          <w:sz w:val="28"/>
          <w:szCs w:val="28"/>
        </w:rPr>
        <w:t xml:space="preserve">, высажено 620 саженцев деревьев и кустарников, из них 456 шт. посажены на территории образовательных учреждений и детских садов г. Лиски.  Своевременно осуществлялся  покос газонной травы (общая площадь покоса составляет 269 910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.), реставрация декоративных фигур, обновление декоративных панно по городу, полив клумб и газонов, стрижка кустарников. Цехом озеленения используются газонокосилки, роторная косилка, мотоблок. В 2024 году был приобретен садовый мини-трактор.  </w:t>
      </w:r>
    </w:p>
    <w:p w:rsidR="00FA4B69" w:rsidRPr="002C4707" w:rsidRDefault="00FA4B69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ab/>
        <w:t xml:space="preserve">Работы по содержанию дорог включают в себя: механизированное сметание песка с дорог, механизированная уборка снега с дорожного покрытия, посыпка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пескосмесью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, вывоз снега, ямочный ремонт, установка дорожных знаков.</w:t>
      </w:r>
      <w:r w:rsidR="009153BE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 xml:space="preserve">За 2024 год для проведения  4 253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. ямочного  ремонта  использовано  406,6 т асфальта,  66,9 т литой асфальтобетонной смеси, установлено 234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дорожных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знака. </w:t>
      </w:r>
    </w:p>
    <w:p w:rsidR="00F14ED5" w:rsidRPr="002C4707" w:rsidRDefault="00F14ED5" w:rsidP="002C4707">
      <w:pPr>
        <w:tabs>
          <w:tab w:val="left" w:pos="840"/>
        </w:tabs>
        <w:autoSpaceDE w:val="0"/>
        <w:autoSpaceDN w:val="0"/>
        <w:adjustRightInd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>Предприятие  ООО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«</w:t>
      </w:r>
      <w:r w:rsidRPr="002C4707">
        <w:rPr>
          <w:rFonts w:ascii="Times New Roman" w:hAnsi="Times New Roman" w:cs="Times New Roman"/>
          <w:b/>
          <w:bCs/>
          <w:sz w:val="28"/>
          <w:szCs w:val="28"/>
        </w:rPr>
        <w:t>МУП по уборке города Лиски»</w:t>
      </w:r>
      <w:r w:rsidRPr="002C4707">
        <w:rPr>
          <w:rFonts w:ascii="Times New Roman" w:hAnsi="Times New Roman" w:cs="Times New Roman"/>
          <w:sz w:val="28"/>
          <w:szCs w:val="28"/>
        </w:rPr>
        <w:t xml:space="preserve"> оказывает услуги предприятиям и населению по вывозу твердых и жидких бытовых отходов</w:t>
      </w:r>
    </w:p>
    <w:p w:rsidR="00F14ED5" w:rsidRPr="002C4707" w:rsidRDefault="002C4707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 </w:t>
      </w:r>
      <w:r w:rsidR="00F14ED5" w:rsidRPr="002C4707">
        <w:rPr>
          <w:bCs/>
          <w:sz w:val="28"/>
          <w:szCs w:val="28"/>
          <w:lang w:eastAsia="zh-CN"/>
        </w:rPr>
        <w:t xml:space="preserve">ООО «МУП по уборке города» включает  в себя следующие цеха: абонентский отдел, цех по вывозу твердых бытовых отходов, цех по </w:t>
      </w:r>
      <w:r w:rsidR="009153BE" w:rsidRPr="002C4707">
        <w:rPr>
          <w:bCs/>
          <w:sz w:val="28"/>
          <w:szCs w:val="28"/>
          <w:lang w:eastAsia="zh-CN"/>
        </w:rPr>
        <w:t>размещению твердых бытовых отхо</w:t>
      </w:r>
      <w:r w:rsidR="00F14ED5" w:rsidRPr="002C4707">
        <w:rPr>
          <w:bCs/>
          <w:sz w:val="28"/>
          <w:szCs w:val="28"/>
          <w:lang w:eastAsia="zh-CN"/>
        </w:rPr>
        <w:t>дов, цех производственного обеспечения.</w:t>
      </w:r>
      <w:r w:rsidR="00F14ED5" w:rsidRPr="002C4707">
        <w:rPr>
          <w:bCs/>
          <w:sz w:val="28"/>
          <w:szCs w:val="28"/>
          <w:lang w:eastAsia="zh-CN"/>
        </w:rPr>
        <w:tab/>
      </w:r>
      <w:proofErr w:type="gramStart"/>
      <w:r w:rsidR="00F14ED5" w:rsidRPr="002C4707">
        <w:rPr>
          <w:bCs/>
          <w:sz w:val="28"/>
          <w:szCs w:val="28"/>
          <w:lang w:eastAsia="zh-CN"/>
        </w:rPr>
        <w:t xml:space="preserve">На балансе предприятия числится 28 единиц автотранспорта: мусоровозы (МАЗ, ГАЗ, КАМАЗ) – 19 ед., самосвал – 1 ед., бульдозер – 3 ед., газель пассажирская – 1 ед., Трактор </w:t>
      </w:r>
      <w:proofErr w:type="spellStart"/>
      <w:r w:rsidR="00F14ED5" w:rsidRPr="002C4707">
        <w:rPr>
          <w:bCs/>
          <w:sz w:val="28"/>
          <w:szCs w:val="28"/>
          <w:lang w:eastAsia="zh-CN"/>
        </w:rPr>
        <w:t>Беларус</w:t>
      </w:r>
      <w:proofErr w:type="spellEnd"/>
      <w:r w:rsidR="00F14ED5" w:rsidRPr="002C4707">
        <w:rPr>
          <w:bCs/>
          <w:sz w:val="28"/>
          <w:szCs w:val="28"/>
          <w:lang w:eastAsia="zh-CN"/>
        </w:rPr>
        <w:t xml:space="preserve"> 82.1. – 1 ед., легковые – 1 ед.</w:t>
      </w:r>
      <w:proofErr w:type="gramEnd"/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>С 2020 года ГУП ВО «</w:t>
      </w:r>
      <w:proofErr w:type="spellStart"/>
      <w:r w:rsidRPr="002C4707">
        <w:rPr>
          <w:bCs/>
          <w:sz w:val="28"/>
          <w:szCs w:val="28"/>
          <w:lang w:eastAsia="zh-CN"/>
        </w:rPr>
        <w:t>Облкоммунсервис</w:t>
      </w:r>
      <w:proofErr w:type="spellEnd"/>
      <w:r w:rsidRPr="002C4707">
        <w:rPr>
          <w:bCs/>
          <w:sz w:val="28"/>
          <w:szCs w:val="28"/>
          <w:lang w:eastAsia="zh-CN"/>
        </w:rPr>
        <w:t>» является региональным оператором по обращению с твердыми коммунальными отходами. В рамках исполнения своих обязательств ГУП ВО «</w:t>
      </w:r>
      <w:proofErr w:type="spellStart"/>
      <w:r w:rsidRPr="002C4707">
        <w:rPr>
          <w:bCs/>
          <w:sz w:val="28"/>
          <w:szCs w:val="28"/>
          <w:lang w:eastAsia="zh-CN"/>
        </w:rPr>
        <w:t>Облкоммунсервис</w:t>
      </w:r>
      <w:proofErr w:type="spellEnd"/>
      <w:r w:rsidRPr="002C4707">
        <w:rPr>
          <w:bCs/>
          <w:sz w:val="28"/>
          <w:szCs w:val="28"/>
          <w:lang w:eastAsia="zh-CN"/>
        </w:rPr>
        <w:t xml:space="preserve">» ежегодно проводит аукционы по выбору </w:t>
      </w:r>
      <w:r w:rsidRPr="002C4707">
        <w:rPr>
          <w:bCs/>
          <w:sz w:val="28"/>
          <w:szCs w:val="28"/>
          <w:lang w:eastAsia="zh-CN"/>
        </w:rPr>
        <w:lastRenderedPageBreak/>
        <w:t>оператора на транспортирование отходов. В октябре 2023 год</w:t>
      </w:r>
      <w:proofErr w:type="gramStart"/>
      <w:r w:rsidRPr="002C4707">
        <w:rPr>
          <w:bCs/>
          <w:sz w:val="28"/>
          <w:szCs w:val="28"/>
          <w:lang w:eastAsia="zh-CN"/>
        </w:rPr>
        <w:t>а ООО</w:t>
      </w:r>
      <w:proofErr w:type="gramEnd"/>
      <w:r w:rsidRPr="002C4707">
        <w:rPr>
          <w:bCs/>
          <w:sz w:val="28"/>
          <w:szCs w:val="28"/>
          <w:lang w:eastAsia="zh-CN"/>
        </w:rPr>
        <w:t xml:space="preserve"> «МУП по уборке города» стало победителем такого аукцион и заключило договор на транспортирование отходов с территории Лискинского района до 31 декабря 2025 года. </w:t>
      </w:r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 xml:space="preserve">В рамках исполнения данного договора предприятие оказывает услуги по транспортированию отходов на территории </w:t>
      </w:r>
      <w:proofErr w:type="spellStart"/>
      <w:r w:rsidRPr="002C4707">
        <w:rPr>
          <w:bCs/>
          <w:sz w:val="28"/>
          <w:szCs w:val="28"/>
          <w:lang w:eastAsia="zh-CN"/>
        </w:rPr>
        <w:t>г</w:t>
      </w:r>
      <w:proofErr w:type="gramStart"/>
      <w:r w:rsidRPr="002C4707">
        <w:rPr>
          <w:bCs/>
          <w:sz w:val="28"/>
          <w:szCs w:val="28"/>
          <w:lang w:eastAsia="zh-CN"/>
        </w:rPr>
        <w:t>.Л</w:t>
      </w:r>
      <w:proofErr w:type="gramEnd"/>
      <w:r w:rsidRPr="002C4707">
        <w:rPr>
          <w:bCs/>
          <w:sz w:val="28"/>
          <w:szCs w:val="28"/>
          <w:lang w:eastAsia="zh-CN"/>
        </w:rPr>
        <w:t>иски</w:t>
      </w:r>
      <w:proofErr w:type="spellEnd"/>
      <w:r w:rsidRPr="002C4707">
        <w:rPr>
          <w:bCs/>
          <w:sz w:val="28"/>
          <w:szCs w:val="28"/>
          <w:lang w:eastAsia="zh-CN"/>
        </w:rPr>
        <w:t xml:space="preserve"> и сельских поселений Лискинского района, за исключением </w:t>
      </w:r>
      <w:proofErr w:type="spellStart"/>
      <w:r w:rsidRPr="002C4707">
        <w:rPr>
          <w:bCs/>
          <w:sz w:val="28"/>
          <w:szCs w:val="28"/>
          <w:lang w:eastAsia="zh-CN"/>
        </w:rPr>
        <w:t>Давыдовской</w:t>
      </w:r>
      <w:proofErr w:type="spellEnd"/>
      <w:r w:rsidRPr="002C4707">
        <w:rPr>
          <w:bCs/>
          <w:sz w:val="28"/>
          <w:szCs w:val="28"/>
          <w:lang w:eastAsia="zh-CN"/>
        </w:rPr>
        <w:t xml:space="preserve"> зоны. Вывоз отходов с контейнерных площадок, которыми оборудованы многоквартирные дома, осуществляется ежедневно, сбор и вывоз отходов с частных домовладений </w:t>
      </w:r>
      <w:proofErr w:type="spellStart"/>
      <w:r w:rsidRPr="002C4707">
        <w:rPr>
          <w:bCs/>
          <w:sz w:val="28"/>
          <w:szCs w:val="28"/>
          <w:lang w:eastAsia="zh-CN"/>
        </w:rPr>
        <w:t>г</w:t>
      </w:r>
      <w:proofErr w:type="gramStart"/>
      <w:r w:rsidRPr="002C4707">
        <w:rPr>
          <w:bCs/>
          <w:sz w:val="28"/>
          <w:szCs w:val="28"/>
          <w:lang w:eastAsia="zh-CN"/>
        </w:rPr>
        <w:t>.Л</w:t>
      </w:r>
      <w:proofErr w:type="gramEnd"/>
      <w:r w:rsidRPr="002C4707">
        <w:rPr>
          <w:bCs/>
          <w:sz w:val="28"/>
          <w:szCs w:val="28"/>
          <w:lang w:eastAsia="zh-CN"/>
        </w:rPr>
        <w:t>иски</w:t>
      </w:r>
      <w:proofErr w:type="spellEnd"/>
      <w:r w:rsidRPr="002C4707">
        <w:rPr>
          <w:bCs/>
          <w:sz w:val="28"/>
          <w:szCs w:val="28"/>
          <w:lang w:eastAsia="zh-CN"/>
        </w:rPr>
        <w:t xml:space="preserve"> и Краснознаменского сельского поселения - два раза в неделю, от населения проживающего в сельских поселениях – один раз в неделю. За 2024 год  на полигоне  было размещено 270 тыс. м3  отходов.  Вывоз мусора осуществляется на полигон, который отвечает всем </w:t>
      </w:r>
      <w:proofErr w:type="spellStart"/>
      <w:r w:rsidRPr="002C4707">
        <w:rPr>
          <w:bCs/>
          <w:sz w:val="28"/>
          <w:szCs w:val="28"/>
          <w:lang w:eastAsia="zh-CN"/>
        </w:rPr>
        <w:t>санэпидемиологическим</w:t>
      </w:r>
      <w:proofErr w:type="spellEnd"/>
      <w:r w:rsidRPr="002C4707">
        <w:rPr>
          <w:bCs/>
          <w:sz w:val="28"/>
          <w:szCs w:val="28"/>
          <w:lang w:eastAsia="zh-CN"/>
        </w:rPr>
        <w:t xml:space="preserve"> требованиям. </w:t>
      </w:r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>В 2024 году предприятием была приобретена специализированная техника-1    мусоровоз ГАЗ КО-440N с задней загрузкой.</w:t>
      </w:r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>В 2024 году силами предприятия были проведены работы по реконструкции сварочного и слесарного цеха.</w:t>
      </w:r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>В 2025 году у предприятия увеличивается налоговая нагрузка на 5% в связи с изменением законодательства в части применения НДС при УСН.</w:t>
      </w:r>
    </w:p>
    <w:p w:rsidR="00F14ED5" w:rsidRPr="002C4707" w:rsidRDefault="00F14ED5" w:rsidP="002C4707">
      <w:pPr>
        <w:pStyle w:val="Standard"/>
        <w:tabs>
          <w:tab w:val="left" w:pos="840"/>
        </w:tabs>
        <w:spacing w:line="360" w:lineRule="auto"/>
        <w:ind w:left="-567" w:right="-143" w:firstLine="567"/>
        <w:jc w:val="both"/>
        <w:rPr>
          <w:bCs/>
          <w:sz w:val="28"/>
          <w:szCs w:val="28"/>
          <w:lang w:eastAsia="zh-CN"/>
        </w:rPr>
      </w:pPr>
      <w:r w:rsidRPr="002C4707">
        <w:rPr>
          <w:bCs/>
          <w:sz w:val="28"/>
          <w:szCs w:val="28"/>
          <w:lang w:eastAsia="zh-CN"/>
        </w:rPr>
        <w:t xml:space="preserve">При наличии финансовой возможности планируется приобретение бульдозера для замены изношенного. 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За предприятием</w:t>
      </w:r>
      <w:r w:rsidRPr="002C47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МБУ «Ритуал»</w:t>
      </w:r>
      <w:r w:rsidRPr="002C47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C4707">
        <w:rPr>
          <w:rFonts w:ascii="Times New Roman" w:hAnsi="Times New Roman" w:cs="Times New Roman"/>
          <w:sz w:val="28"/>
          <w:szCs w:val="28"/>
        </w:rPr>
        <w:t>оказывающим ритуальные услуги,  закреплено  4 городских кладбища,  два из</w:t>
      </w:r>
      <w:r w:rsidR="00CA7B39" w:rsidRPr="002C4707">
        <w:rPr>
          <w:rFonts w:ascii="Times New Roman" w:hAnsi="Times New Roman" w:cs="Times New Roman"/>
          <w:sz w:val="28"/>
          <w:szCs w:val="28"/>
        </w:rPr>
        <w:t xml:space="preserve"> которых закрыты для захоронений</w:t>
      </w:r>
      <w:r w:rsidRPr="002C4707">
        <w:rPr>
          <w:rFonts w:ascii="Times New Roman" w:hAnsi="Times New Roman" w:cs="Times New Roman"/>
          <w:sz w:val="28"/>
          <w:szCs w:val="28"/>
        </w:rPr>
        <w:t xml:space="preserve">. Общая площадь всех кладбищ – 292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.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</w:t>
      </w:r>
      <w:r w:rsidRPr="002C4707">
        <w:rPr>
          <w:rFonts w:ascii="Times New Roman" w:hAnsi="Times New Roman" w:cs="Times New Roman"/>
          <w:sz w:val="28"/>
          <w:szCs w:val="28"/>
        </w:rPr>
        <w:tab/>
        <w:t xml:space="preserve"> Муниципальное задание для МБУ «Ритуал» на 2024 год составило 6 </w:t>
      </w:r>
      <w:r w:rsidR="00CA7B39" w:rsidRPr="002C4707">
        <w:rPr>
          <w:rFonts w:ascii="Times New Roman" w:hAnsi="Times New Roman" w:cs="Times New Roman"/>
          <w:sz w:val="28"/>
          <w:szCs w:val="28"/>
        </w:rPr>
        <w:t xml:space="preserve">млн. </w:t>
      </w:r>
      <w:r w:rsidRPr="002C4707">
        <w:rPr>
          <w:rFonts w:ascii="Times New Roman" w:hAnsi="Times New Roman" w:cs="Times New Roman"/>
          <w:sz w:val="28"/>
          <w:szCs w:val="28"/>
        </w:rPr>
        <w:t xml:space="preserve">300 </w:t>
      </w:r>
      <w:r w:rsidR="002C4707" w:rsidRPr="002C4707">
        <w:rPr>
          <w:rFonts w:ascii="Times New Roman" w:hAnsi="Times New Roman" w:cs="Times New Roman"/>
          <w:sz w:val="28"/>
          <w:szCs w:val="28"/>
        </w:rPr>
        <w:t>тыс.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Предприятие оказывает и пл</w:t>
      </w:r>
      <w:r w:rsidR="00B62647" w:rsidRPr="002C4707">
        <w:rPr>
          <w:rFonts w:ascii="Times New Roman" w:hAnsi="Times New Roman" w:cs="Times New Roman"/>
          <w:sz w:val="28"/>
          <w:szCs w:val="28"/>
        </w:rPr>
        <w:t>атные услуги. За 2024 год доход</w:t>
      </w:r>
      <w:r w:rsidRPr="002C4707">
        <w:rPr>
          <w:rFonts w:ascii="Times New Roman" w:hAnsi="Times New Roman" w:cs="Times New Roman"/>
          <w:sz w:val="28"/>
          <w:szCs w:val="28"/>
        </w:rPr>
        <w:t xml:space="preserve"> от плат</w:t>
      </w:r>
      <w:r w:rsidR="00B62647" w:rsidRPr="002C4707">
        <w:rPr>
          <w:rFonts w:ascii="Times New Roman" w:hAnsi="Times New Roman" w:cs="Times New Roman"/>
          <w:sz w:val="28"/>
          <w:szCs w:val="28"/>
        </w:rPr>
        <w:t xml:space="preserve">ных услуг составил 11 млн. 126 </w:t>
      </w:r>
      <w:proofErr w:type="spellStart"/>
      <w:r w:rsidR="00B62647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62647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62647" w:rsidRPr="002C4707">
        <w:rPr>
          <w:rFonts w:ascii="Times New Roman" w:hAnsi="Times New Roman" w:cs="Times New Roman"/>
          <w:sz w:val="28"/>
          <w:szCs w:val="28"/>
        </w:rPr>
        <w:t>.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МБУ «Ритуал» на 2025 год планирует следующие мероприятия: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16597">
        <w:rPr>
          <w:rFonts w:ascii="Times New Roman" w:hAnsi="Times New Roman" w:cs="Times New Roman"/>
          <w:sz w:val="28"/>
          <w:szCs w:val="28"/>
        </w:rPr>
        <w:t xml:space="preserve">обустройство 34 </w:t>
      </w:r>
      <w:r w:rsidRPr="002C4707">
        <w:rPr>
          <w:rFonts w:ascii="Times New Roman" w:hAnsi="Times New Roman" w:cs="Times New Roman"/>
          <w:sz w:val="28"/>
          <w:szCs w:val="28"/>
        </w:rPr>
        <w:t>квартала кладбища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Мелбугор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». Это квартал, на котором проходят захоронения воинов, погибших на СВО;</w:t>
      </w:r>
    </w:p>
    <w:p w:rsidR="00903634" w:rsidRPr="002C4707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-ремонт забора на кладбище «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Мелбугор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>»;</w:t>
      </w:r>
    </w:p>
    <w:p w:rsidR="00903634" w:rsidRDefault="00903634" w:rsidP="002C4707">
      <w:pPr>
        <w:spacing w:before="60" w:after="6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-приобретение автомобиля «Газель».</w:t>
      </w:r>
    </w:p>
    <w:p w:rsidR="001C5B73" w:rsidRPr="001C5B73" w:rsidRDefault="001C5B73" w:rsidP="001C5B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C5B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5B7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Уже стало привычным, что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наше </w:t>
      </w:r>
      <w:r w:rsidRPr="001C5B73">
        <w:rPr>
          <w:rFonts w:ascii="Times New Roman" w:hAnsi="Times New Roman" w:cs="Times New Roman"/>
          <w:b/>
          <w:sz w:val="28"/>
          <w:szCs w:val="28"/>
          <w:u w:val="single"/>
        </w:rPr>
        <w:t>МКУ «Гражданская защита»</w:t>
      </w:r>
      <w:r w:rsidRPr="001C5B73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территории от чрезвычайных ситуаций, выполнение мероприятий по гражданской обороне является одним из лучших в области. В 2024 году их успехи оценены дипломом </w:t>
      </w:r>
      <w:r w:rsidRPr="001C5B7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5B73">
        <w:rPr>
          <w:rFonts w:ascii="Times New Roman" w:hAnsi="Times New Roman" w:cs="Times New Roman"/>
          <w:sz w:val="28"/>
          <w:szCs w:val="28"/>
        </w:rPr>
        <w:t xml:space="preserve"> степени и кубком. </w:t>
      </w:r>
    </w:p>
    <w:p w:rsidR="001C5B73" w:rsidRPr="001C5B73" w:rsidRDefault="001C5B73" w:rsidP="001C5B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5B73">
        <w:rPr>
          <w:rFonts w:ascii="Times New Roman" w:hAnsi="Times New Roman" w:cs="Times New Roman"/>
          <w:sz w:val="28"/>
          <w:szCs w:val="28"/>
        </w:rPr>
        <w:t>В 2024 год</w:t>
      </w:r>
      <w:r w:rsidR="00F46580">
        <w:rPr>
          <w:rFonts w:ascii="Times New Roman" w:hAnsi="Times New Roman" w:cs="Times New Roman"/>
          <w:sz w:val="28"/>
          <w:szCs w:val="28"/>
        </w:rPr>
        <w:t>у проводились заседания комиссии</w:t>
      </w:r>
      <w:r w:rsidRPr="001C5B73">
        <w:rPr>
          <w:rFonts w:ascii="Times New Roman" w:hAnsi="Times New Roman" w:cs="Times New Roman"/>
          <w:sz w:val="28"/>
          <w:szCs w:val="28"/>
        </w:rPr>
        <w:t xml:space="preserve"> по чрезвычайным ситуациям и обеспечению пожарной безопасности, эвакуационной комиссии, комиссии по повышению устойчивости работы объектов экономики, которые рассматривали вопросы обеспечения </w:t>
      </w:r>
      <w:r w:rsidR="00F46580">
        <w:rPr>
          <w:rFonts w:ascii="Times New Roman" w:hAnsi="Times New Roman" w:cs="Times New Roman"/>
          <w:sz w:val="28"/>
          <w:szCs w:val="28"/>
        </w:rPr>
        <w:t>безопасности и готовности к ликвидации ЧС</w:t>
      </w:r>
      <w:r w:rsidRPr="001C5B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C5B73">
        <w:rPr>
          <w:rFonts w:ascii="Times New Roman" w:hAnsi="Times New Roman" w:cs="Times New Roman"/>
          <w:sz w:val="28"/>
          <w:szCs w:val="28"/>
        </w:rPr>
        <w:t xml:space="preserve">Многочисленные проверки готовности Лискинского муниципального района к чрезвычайным ситуациям, проведенные тренировки, тактико-специальные учения, штабные тренировки, объектовые тренировки, специальные учения показали, что район готов к выполнению поставленных задач.  </w:t>
      </w:r>
    </w:p>
    <w:p w:rsidR="001C5B73" w:rsidRPr="001C5B73" w:rsidRDefault="001C5B73" w:rsidP="001C5B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5B73">
        <w:rPr>
          <w:rFonts w:ascii="Times New Roman" w:hAnsi="Times New Roman" w:cs="Times New Roman"/>
          <w:sz w:val="28"/>
          <w:szCs w:val="28"/>
        </w:rPr>
        <w:t xml:space="preserve">В 2024 году проводились </w:t>
      </w:r>
      <w:proofErr w:type="spellStart"/>
      <w:r w:rsidRPr="001C5B73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1C5B73">
        <w:rPr>
          <w:rFonts w:ascii="Times New Roman" w:hAnsi="Times New Roman" w:cs="Times New Roman"/>
          <w:sz w:val="28"/>
          <w:szCs w:val="28"/>
        </w:rPr>
        <w:t xml:space="preserve"> и противопожарные мероприятия.</w:t>
      </w:r>
    </w:p>
    <w:p w:rsidR="001C5B73" w:rsidRPr="001C5B73" w:rsidRDefault="001C5B73" w:rsidP="001C5B73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5B73">
        <w:rPr>
          <w:rFonts w:ascii="Times New Roman" w:hAnsi="Times New Roman" w:cs="Times New Roman"/>
          <w:sz w:val="28"/>
          <w:szCs w:val="28"/>
        </w:rPr>
        <w:t xml:space="preserve">С 01.09.2024  по 30.09.2024 на территории района проведен месячник пожарной безопасности. 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C5B73">
        <w:rPr>
          <w:rFonts w:ascii="Times New Roman" w:hAnsi="Times New Roman" w:cs="Times New Roman"/>
          <w:sz w:val="28"/>
          <w:szCs w:val="28"/>
        </w:rPr>
        <w:t xml:space="preserve">Настоящим испытанием стало введение на территории городского </w:t>
      </w:r>
      <w:proofErr w:type="gramStart"/>
      <w:r w:rsidRPr="001C5B73"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 w:rsidRPr="001C5B73">
        <w:rPr>
          <w:rFonts w:ascii="Times New Roman" w:hAnsi="Times New Roman" w:cs="Times New Roman"/>
          <w:sz w:val="28"/>
          <w:szCs w:val="28"/>
        </w:rPr>
        <w:t xml:space="preserve"> Лиски и АО «</w:t>
      </w:r>
      <w:proofErr w:type="spellStart"/>
      <w:r w:rsidRPr="001C5B73">
        <w:rPr>
          <w:rFonts w:ascii="Times New Roman" w:hAnsi="Times New Roman" w:cs="Times New Roman"/>
          <w:sz w:val="28"/>
          <w:szCs w:val="28"/>
        </w:rPr>
        <w:t>Воронежнефтепродукт</w:t>
      </w:r>
      <w:proofErr w:type="spellEnd"/>
      <w:r w:rsidRPr="001C5B73">
        <w:rPr>
          <w:rFonts w:ascii="Times New Roman" w:hAnsi="Times New Roman" w:cs="Times New Roman"/>
          <w:sz w:val="28"/>
          <w:szCs w:val="28"/>
        </w:rPr>
        <w:t xml:space="preserve">» режима чрезвычайной ситуации в связи с падением </w:t>
      </w:r>
      <w:r w:rsidR="00316597">
        <w:rPr>
          <w:rFonts w:ascii="Times New Roman" w:hAnsi="Times New Roman" w:cs="Times New Roman"/>
          <w:sz w:val="28"/>
          <w:szCs w:val="28"/>
        </w:rPr>
        <w:t xml:space="preserve">обломков </w:t>
      </w:r>
      <w:r w:rsidRPr="001C5B73">
        <w:rPr>
          <w:rFonts w:ascii="Times New Roman" w:hAnsi="Times New Roman" w:cs="Times New Roman"/>
          <w:sz w:val="28"/>
          <w:szCs w:val="28"/>
        </w:rPr>
        <w:t>БПЛА самолетного типа. Для ликвидации пожара привлекались силы и средства Лискинского муниципального звена ТП РСЧС, Воронежской ТП РСЧС, Липецкой ТП РСЧС, Тамбовской ТП РСЧС.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B73">
        <w:rPr>
          <w:rFonts w:ascii="Times New Roman" w:hAnsi="Times New Roman" w:cs="Times New Roman"/>
          <w:bCs/>
          <w:sz w:val="28"/>
          <w:szCs w:val="28"/>
        </w:rPr>
        <w:lastRenderedPageBreak/>
        <w:t>За 2024 год персонал ЕДДС принял 60 991 звонок, из них создано 33 828 карточек. Среднее время разговора с заявителем составило 90 секунд, а среднее время ожидания – 6 секунд.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B73">
        <w:rPr>
          <w:rFonts w:ascii="Times New Roman" w:hAnsi="Times New Roman" w:cs="Times New Roman"/>
          <w:sz w:val="28"/>
          <w:szCs w:val="28"/>
          <w:shd w:val="clear" w:color="auto" w:fill="FFFFFF"/>
        </w:rPr>
        <w:t>С мая 2017 года в ЕДДС заведён аппаратно-программный комплекс «Безопасный город». На сегодняшний день установлено 251 камера различного типа. За 2024 год по работе с видеоархивом поступило 19 обращений от населения и оказано содействие сотрудникам полиции в количестве 115 обращений.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B73">
        <w:rPr>
          <w:rFonts w:ascii="Times New Roman" w:hAnsi="Times New Roman" w:cs="Times New Roman"/>
          <w:sz w:val="28"/>
          <w:szCs w:val="28"/>
        </w:rPr>
        <w:t>В 2024 году спасатели Лискинского ПСО  совершили  814  выездов  на  происшествия,  аварии  и  оказание помощи населению,  спасено 14 человек.</w:t>
      </w:r>
    </w:p>
    <w:p w:rsidR="001C5B73" w:rsidRPr="001C5B73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C5B73">
        <w:rPr>
          <w:rFonts w:ascii="Times New Roman" w:hAnsi="Times New Roman" w:cs="Times New Roman"/>
          <w:sz w:val="28"/>
          <w:szCs w:val="28"/>
        </w:rPr>
        <w:t>Лискинский отряд пожарной охраны за прошедший период совершил  229 выездов.</w:t>
      </w:r>
    </w:p>
    <w:p w:rsidR="001C5B73" w:rsidRPr="002C4707" w:rsidRDefault="001C5B73" w:rsidP="001C5B73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C5B73">
        <w:rPr>
          <w:rFonts w:ascii="Times New Roman" w:hAnsi="Times New Roman" w:cs="Times New Roman"/>
          <w:sz w:val="28"/>
          <w:szCs w:val="28"/>
        </w:rPr>
        <w:t>За 2024 год оказано платных услуг на договорной основе на сумму 1 </w:t>
      </w:r>
      <w:r w:rsidR="00524D66">
        <w:rPr>
          <w:rFonts w:ascii="Times New Roman" w:hAnsi="Times New Roman" w:cs="Times New Roman"/>
          <w:sz w:val="28"/>
          <w:szCs w:val="28"/>
        </w:rPr>
        <w:t>млн.</w:t>
      </w:r>
      <w:r w:rsidRPr="001C5B73">
        <w:rPr>
          <w:rFonts w:ascii="Times New Roman" w:hAnsi="Times New Roman" w:cs="Times New Roman"/>
          <w:sz w:val="28"/>
          <w:szCs w:val="28"/>
        </w:rPr>
        <w:t>715 </w:t>
      </w:r>
      <w:r w:rsidR="00524D66">
        <w:rPr>
          <w:rFonts w:ascii="Times New Roman" w:hAnsi="Times New Roman" w:cs="Times New Roman"/>
          <w:sz w:val="28"/>
          <w:szCs w:val="28"/>
        </w:rPr>
        <w:t>тыс.</w:t>
      </w:r>
      <w:r w:rsidRPr="001C5B73">
        <w:rPr>
          <w:rFonts w:ascii="Times New Roman" w:hAnsi="Times New Roman" w:cs="Times New Roman"/>
          <w:sz w:val="28"/>
          <w:szCs w:val="28"/>
        </w:rPr>
        <w:t xml:space="preserve">939,20  рублей. </w:t>
      </w:r>
    </w:p>
    <w:p w:rsidR="002F7F6E" w:rsidRPr="002C4707" w:rsidRDefault="002F7F6E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D66">
        <w:rPr>
          <w:rFonts w:ascii="Times New Roman" w:hAnsi="Times New Roman" w:cs="Times New Roman"/>
          <w:b/>
          <w:sz w:val="28"/>
          <w:szCs w:val="28"/>
          <w:u w:val="single"/>
        </w:rPr>
        <w:t>Важнейшим показателем развития территории является создание условий</w:t>
      </w:r>
      <w:r w:rsidRPr="002C4707">
        <w:rPr>
          <w:rFonts w:ascii="Times New Roman" w:hAnsi="Times New Roman" w:cs="Times New Roman"/>
          <w:sz w:val="28"/>
          <w:szCs w:val="28"/>
        </w:rPr>
        <w:t xml:space="preserve"> для организации досуга, обеспечение населения услугами организаций культуры, обеспечение условий для развития физической культуры, спорта.</w:t>
      </w:r>
    </w:p>
    <w:p w:rsidR="002F7F6E" w:rsidRPr="002C4707" w:rsidRDefault="002F7F6E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Лискинском</w:t>
      </w:r>
      <w:proofErr w:type="spellEnd"/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районе всегда уделялось большое внимание развитию физической культуры и спорта</w:t>
      </w:r>
      <w:r w:rsidRPr="002C4707">
        <w:rPr>
          <w:rFonts w:ascii="Times New Roman" w:hAnsi="Times New Roman" w:cs="Times New Roman"/>
          <w:b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 xml:space="preserve"> На сегодняшний день спортивная инфраструктура г. Лиски насчитывает 182 спортивных объекта</w:t>
      </w:r>
      <w:r w:rsidR="009153BE"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- это стадионы, бассейны, открытые плоскостные сооружения, гребные и лыжные базы, ледовый дворец и спортивные залы, из них 160 объектов находится в муниципальной собственности.</w:t>
      </w:r>
    </w:p>
    <w:p w:rsidR="002F7F6E" w:rsidRPr="002C4707" w:rsidRDefault="002F7F6E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Штатная численность сотрудников в сфере физической культуры и спорта составляет 192 человека.</w:t>
      </w:r>
    </w:p>
    <w:p w:rsidR="002F7F6E" w:rsidRPr="002C4707" w:rsidRDefault="002F7F6E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>Численность детей, занимающихся в сфере дополнительного образования составила 2031 чел., общая численность населения, занимающегося в сфере физической культуры и спорта- 40</w:t>
      </w:r>
      <w:r w:rsidR="00524D66">
        <w:rPr>
          <w:rFonts w:ascii="Times New Roman" w:hAnsi="Times New Roman" w:cs="Times New Roman"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 xml:space="preserve">589 чел.- это 72,6 % от общей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занимающихся в возрасте от 3-79 лет. 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2024 году на территории г. Лиски были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57 мероприятий районного уровня, 3 областного, 3 межрегионального и 2 всероссийского. Спортсмены г. Лиски и Лискинского района приняли участие более чем в 70 мероприятиях различного уровня.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Особое место в спортивной инфраструктуре города остается за Ледовым дворцом. За 2024 год Ледовый дворец насчитал: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-5 646  посещений тренажерного зала;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-30 144 посещений массовых катаний.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>В Ледовом дворце занимаются 84 юных хоккеиста под руководством 3-х опытных тренеров, 41 фигурист под руководством 1 тренера.</w:t>
      </w:r>
    </w:p>
    <w:p w:rsidR="002F7F6E" w:rsidRPr="002C4707" w:rsidRDefault="002F7F6E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В 2024 году Ледовый Дворец оказал платные услуги на сумму </w:t>
      </w:r>
      <w:r w:rsidR="00A744A2" w:rsidRPr="002C4707">
        <w:rPr>
          <w:rFonts w:ascii="Times New Roman" w:hAnsi="Times New Roman" w:cs="Times New Roman"/>
          <w:sz w:val="28"/>
          <w:szCs w:val="28"/>
        </w:rPr>
        <w:t>8</w:t>
      </w:r>
      <w:r w:rsidRPr="002C4707">
        <w:rPr>
          <w:rFonts w:ascii="Times New Roman" w:hAnsi="Times New Roman" w:cs="Times New Roman"/>
          <w:sz w:val="28"/>
          <w:szCs w:val="28"/>
        </w:rPr>
        <w:t> млн</w:t>
      </w:r>
      <w:r w:rsidR="009153BE" w:rsidRPr="002C4707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A744A2" w:rsidRPr="002C4707">
        <w:rPr>
          <w:rFonts w:ascii="Times New Roman" w:hAnsi="Times New Roman" w:cs="Times New Roman"/>
          <w:sz w:val="28"/>
          <w:szCs w:val="28"/>
        </w:rPr>
        <w:t>082 </w:t>
      </w:r>
      <w:r w:rsidR="009153BE" w:rsidRPr="002C4707">
        <w:rPr>
          <w:rFonts w:ascii="Times New Roman" w:hAnsi="Times New Roman" w:cs="Times New Roman"/>
          <w:sz w:val="28"/>
          <w:szCs w:val="28"/>
        </w:rPr>
        <w:t>тыс.</w:t>
      </w:r>
      <w:r w:rsidR="00A744A2" w:rsidRPr="002C4707">
        <w:rPr>
          <w:rFonts w:ascii="Times New Roman" w:hAnsi="Times New Roman" w:cs="Times New Roman"/>
          <w:sz w:val="28"/>
          <w:szCs w:val="28"/>
        </w:rPr>
        <w:t xml:space="preserve">280 рублей при плане 6 млн.500 </w:t>
      </w:r>
      <w:proofErr w:type="spellStart"/>
      <w:r w:rsidR="00A744A2" w:rsidRPr="002C47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744A2" w:rsidRPr="002C47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744A2" w:rsidRPr="002C470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153BE" w:rsidRPr="002C4707">
        <w:rPr>
          <w:rFonts w:ascii="Times New Roman" w:hAnsi="Times New Roman" w:cs="Times New Roman"/>
          <w:sz w:val="28"/>
          <w:szCs w:val="28"/>
        </w:rPr>
        <w:t>.</w:t>
      </w:r>
    </w:p>
    <w:p w:rsidR="0093434D" w:rsidRPr="00524D66" w:rsidRDefault="0093434D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24D66">
        <w:rPr>
          <w:rFonts w:ascii="Times New Roman" w:hAnsi="Times New Roman" w:cs="Times New Roman"/>
          <w:b/>
          <w:sz w:val="28"/>
          <w:szCs w:val="28"/>
          <w:u w:val="single"/>
        </w:rPr>
        <w:t>МКУ «Дворец культуры» продолжает оставаться центром культуры Лискинского района.</w:t>
      </w:r>
    </w:p>
    <w:p w:rsidR="0093434D" w:rsidRPr="002C4707" w:rsidRDefault="0093434D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 xml:space="preserve">Вся работа МКУ «Дворец культуры» в 2024 году была направлена на разработку, организацию и проведение мероприятий с применением инновационных форм, увеличения количества  посещаемости на мероприятиях военно-патриотической направленности, укрепления единства российской нации, обеспечения межнационального согласия, этнокультурного развития народов Российской Федерации. </w:t>
      </w:r>
    </w:p>
    <w:p w:rsidR="0093434D" w:rsidRPr="002C4707" w:rsidRDefault="0093434D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2024 году в МКУ «Дворец культуры» прошло </w:t>
      </w:r>
      <w:r w:rsidRPr="002C4707">
        <w:rPr>
          <w:rFonts w:ascii="Times New Roman" w:hAnsi="Times New Roman" w:cs="Times New Roman"/>
          <w:b/>
          <w:bCs/>
          <w:sz w:val="28"/>
          <w:szCs w:val="28"/>
          <w:u w:val="single"/>
        </w:rPr>
        <w:t>348</w:t>
      </w:r>
      <w:r w:rsidRPr="002C4707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из которых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231</w:t>
      </w:r>
      <w:r w:rsidRPr="002C4707">
        <w:rPr>
          <w:rFonts w:ascii="Times New Roman" w:hAnsi="Times New Roman" w:cs="Times New Roman"/>
          <w:sz w:val="28"/>
          <w:szCs w:val="28"/>
        </w:rPr>
        <w:t xml:space="preserve"> – культурно-досуговое,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73</w:t>
      </w:r>
      <w:r w:rsidRPr="002C4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sz w:val="28"/>
          <w:szCs w:val="28"/>
        </w:rPr>
        <w:t>платных.</w:t>
      </w:r>
    </w:p>
    <w:p w:rsidR="0093434D" w:rsidRPr="002C4707" w:rsidRDefault="0093434D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В 2024 год МКУ «Дворец культуры» посетило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95</w:t>
      </w:r>
      <w:r w:rsidR="00524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675</w:t>
      </w:r>
      <w:r w:rsidRPr="002C4707">
        <w:rPr>
          <w:rFonts w:ascii="Times New Roman" w:hAnsi="Times New Roman" w:cs="Times New Roman"/>
          <w:sz w:val="28"/>
          <w:szCs w:val="28"/>
        </w:rPr>
        <w:t xml:space="preserve"> человек, платные мероприятия посетило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524D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 xml:space="preserve">575 </w:t>
      </w:r>
      <w:r w:rsidRPr="002C4707">
        <w:rPr>
          <w:rFonts w:ascii="Times New Roman" w:hAnsi="Times New Roman" w:cs="Times New Roman"/>
          <w:sz w:val="28"/>
          <w:szCs w:val="28"/>
        </w:rPr>
        <w:t>человек.</w:t>
      </w:r>
    </w:p>
    <w:p w:rsidR="0093434D" w:rsidRPr="002C4707" w:rsidRDefault="0093434D" w:rsidP="002C4707">
      <w:pPr>
        <w:spacing w:line="360" w:lineRule="auto"/>
        <w:ind w:left="-567" w:right="-143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В 2024 году количество клубных формирований осталось неизменным.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Pr="002C4707">
        <w:rPr>
          <w:rFonts w:ascii="Times New Roman" w:hAnsi="Times New Roman" w:cs="Times New Roman"/>
          <w:sz w:val="28"/>
          <w:szCs w:val="28"/>
        </w:rPr>
        <w:t xml:space="preserve"> клубных формирования посещают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525</w:t>
      </w:r>
      <w:r w:rsidRPr="002C4707">
        <w:rPr>
          <w:rFonts w:ascii="Times New Roman" w:hAnsi="Times New Roman" w:cs="Times New Roman"/>
          <w:sz w:val="28"/>
          <w:szCs w:val="28"/>
        </w:rPr>
        <w:t xml:space="preserve"> человек, звание «Народный» носят </w:t>
      </w:r>
      <w:r w:rsidRPr="002C4707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2C4707">
        <w:rPr>
          <w:rFonts w:ascii="Times New Roman" w:hAnsi="Times New Roman" w:cs="Times New Roman"/>
          <w:sz w:val="28"/>
          <w:szCs w:val="28"/>
        </w:rPr>
        <w:t xml:space="preserve"> коллективов.</w:t>
      </w:r>
    </w:p>
    <w:p w:rsidR="0093434D" w:rsidRPr="002C4707" w:rsidRDefault="0093434D" w:rsidP="002C4707">
      <w:pPr>
        <w:spacing w:line="360" w:lineRule="auto"/>
        <w:ind w:left="-567" w:right="-143" w:firstLine="567"/>
        <w:jc w:val="both"/>
        <w:rPr>
          <w:rFonts w:ascii="Times New Roman" w:eastAsia="var(--vkui--font_subhead--font_" w:hAnsi="Times New Roman" w:cs="Times New Roman"/>
          <w:sz w:val="28"/>
          <w:szCs w:val="28"/>
          <w:lang w:eastAsia="zh-CN" w:bidi="ar"/>
        </w:rPr>
      </w:pPr>
      <w:r w:rsidRPr="002C4707">
        <w:rPr>
          <w:rFonts w:ascii="Times New Roman" w:eastAsia="var(--vkui--font_subhead--font_" w:hAnsi="Times New Roman" w:cs="Times New Roman"/>
          <w:sz w:val="28"/>
          <w:szCs w:val="28"/>
          <w:lang w:eastAsia="zh-CN" w:bidi="ar"/>
        </w:rPr>
        <w:t xml:space="preserve">Ежегодно коллективы Дворца культуры проводят отчётные концертные программы, всего прошло 5 </w:t>
      </w:r>
      <w:proofErr w:type="gramStart"/>
      <w:r w:rsidRPr="002C4707">
        <w:rPr>
          <w:rFonts w:ascii="Times New Roman" w:eastAsia="var(--vkui--font_subhead--font_" w:hAnsi="Times New Roman" w:cs="Times New Roman"/>
          <w:sz w:val="28"/>
          <w:szCs w:val="28"/>
          <w:lang w:eastAsia="zh-CN" w:bidi="ar"/>
        </w:rPr>
        <w:t>отчетных</w:t>
      </w:r>
      <w:proofErr w:type="gramEnd"/>
      <w:r w:rsidRPr="002C4707">
        <w:rPr>
          <w:rFonts w:ascii="Times New Roman" w:eastAsia="var(--vkui--font_subhead--font_" w:hAnsi="Times New Roman" w:cs="Times New Roman"/>
          <w:sz w:val="28"/>
          <w:szCs w:val="28"/>
          <w:lang w:eastAsia="zh-CN" w:bidi="ar"/>
        </w:rPr>
        <w:t xml:space="preserve"> и 3 сольных концерта.    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en-US"/>
        </w:rPr>
      </w:pP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2024 год был насыщен благотворительными мероприятиями: в январе   </w:t>
      </w:r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ежегодный рождественский концерт «Дарите людям доброту»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14 октября Мероприятие посвященное </w:t>
      </w:r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православному празднику Покрова Пресвятой Богородицы, в декабре состоялся благотворительный концерт «Одно сердце, одна цель».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Собранные средства были переданы в Лискинский </w:t>
      </w:r>
      <w:proofErr w:type="spellStart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Горрайфонд</w:t>
      </w:r>
      <w:proofErr w:type="spellEnd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социальной поддержки населения.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  Творческий коллектив Лискинского городского Дворца культуры провел концерты для участников специальной военной операции. Один из них прошел в воинской части. К поездке артисты </w:t>
      </w:r>
      <w:proofErr w:type="gramStart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подготовились основательно и помимо концертной программы доставили</w:t>
      </w:r>
      <w:proofErr w:type="gramEnd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военным гуманитарный груз: продукты, белье, а также, по просьбе самих бойцов, стиральную машину взамен сломавшейся.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b/>
          <w:bCs/>
          <w:sz w:val="28"/>
          <w:szCs w:val="28"/>
        </w:rPr>
        <w:t xml:space="preserve">9 мая прошел традиционный 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выезд военн</w:t>
      </w:r>
      <w:r w:rsidR="00524D6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ого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автомобиля, на борту которого звучали песни военных лет</w:t>
      </w:r>
      <w:r w:rsidR="00524D6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 исполнении солистов Дворца культуры. Артисты </w:t>
      </w:r>
      <w:proofErr w:type="gramStart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сделали несколько остановок в разных частях города и вместе с горожанами устроили</w:t>
      </w:r>
      <w:proofErr w:type="gramEnd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мини-концерты. Коллектив Дворца культуры от всей души поздравил </w:t>
      </w:r>
      <w:proofErr w:type="spellStart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лискинцев</w:t>
      </w:r>
      <w:proofErr w:type="spellEnd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гостей города с праздником Великой Победы!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</w:pP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Не забыта и молодёжная аудитория. Был</w:t>
      </w:r>
      <w:r w:rsidR="00524D6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 проведе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</w:t>
      </w:r>
      <w:r w:rsidR="00524D6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ы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524D66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ы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"Русская краса", </w:t>
      </w:r>
      <w:r w:rsidRPr="002C4707">
        <w:rPr>
          <w:rFonts w:ascii="Times New Roman" w:hAnsi="Times New Roman" w:cs="Times New Roman"/>
          <w:bCs/>
          <w:sz w:val="28"/>
          <w:szCs w:val="28"/>
        </w:rPr>
        <w:t>«Даёшь, молодёжь»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проведён </w:t>
      </w:r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 xml:space="preserve">театрализованный концерт, посвященный 225-летию со Дня рождения русского писателя и поэта Александра Сергеевича Пушкина. 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2C470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Организуются мероприятия для старшего поколения: еженедельно организовываются вечера танцев,  работает любительское объединение «Тёплый дом». </w:t>
      </w:r>
    </w:p>
    <w:p w:rsidR="0093434D" w:rsidRPr="002C4707" w:rsidRDefault="0093434D" w:rsidP="002C4707">
      <w:pPr>
        <w:tabs>
          <w:tab w:val="left" w:pos="3998"/>
        </w:tabs>
        <w:spacing w:line="360" w:lineRule="auto"/>
        <w:ind w:left="-567" w:right="-143"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  Особое место в работе ДК занимают мероприятия для дете</w:t>
      </w:r>
      <w:proofErr w:type="gramStart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524D66" w:rsidRPr="00524D66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это</w:t>
      </w:r>
      <w:r w:rsidR="00524D6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 xml:space="preserve">отчетные концерты детских коллективов, игровые  программы, </w:t>
      </w:r>
      <w:proofErr w:type="spellStart"/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>квесты</w:t>
      </w:r>
      <w:proofErr w:type="spellEnd"/>
      <w:r w:rsidRPr="002C4707">
        <w:rPr>
          <w:rFonts w:ascii="Times New Roman" w:eastAsia="Arial" w:hAnsi="Times New Roman" w:cs="Times New Roman"/>
          <w:bCs/>
          <w:sz w:val="28"/>
          <w:szCs w:val="28"/>
          <w:shd w:val="clear" w:color="auto" w:fill="FFFFFF"/>
        </w:rPr>
        <w:t xml:space="preserve">-игры, </w:t>
      </w:r>
      <w:r w:rsidRPr="002C470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новогодние мероприятия. </w:t>
      </w:r>
    </w:p>
    <w:p w:rsidR="00DB09CF" w:rsidRPr="002C4707" w:rsidRDefault="00DB09CF" w:rsidP="002C4707">
      <w:pPr>
        <w:shd w:val="clear" w:color="auto" w:fill="FFFFFF"/>
        <w:spacing w:line="36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C4707">
        <w:rPr>
          <w:rFonts w:ascii="Times New Roman" w:hAnsi="Times New Roman"/>
          <w:b/>
          <w:sz w:val="28"/>
          <w:szCs w:val="28"/>
        </w:rPr>
        <w:t xml:space="preserve">     Продолжил свою работу</w:t>
      </w:r>
      <w:r w:rsidRPr="002C4707">
        <w:rPr>
          <w:rFonts w:ascii="Times New Roman" w:hAnsi="Times New Roman"/>
          <w:sz w:val="28"/>
          <w:szCs w:val="28"/>
        </w:rPr>
        <w:t xml:space="preserve"> Лискинский музыкально-драматический театр. </w:t>
      </w:r>
    </w:p>
    <w:p w:rsidR="00DB09CF" w:rsidRPr="002C4707" w:rsidRDefault="00DB09CF" w:rsidP="002C4707">
      <w:pPr>
        <w:spacing w:after="0" w:line="360" w:lineRule="auto"/>
        <w:ind w:left="-567" w:right="-143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4707">
        <w:rPr>
          <w:rFonts w:ascii="Times New Roman" w:hAnsi="Times New Roman"/>
          <w:sz w:val="28"/>
          <w:szCs w:val="28"/>
        </w:rPr>
        <w:t xml:space="preserve">В 2024 году </w:t>
      </w:r>
      <w:proofErr w:type="spellStart"/>
      <w:r w:rsidRPr="002C4707">
        <w:rPr>
          <w:rFonts w:ascii="Times New Roman" w:hAnsi="Times New Roman"/>
          <w:sz w:val="28"/>
          <w:szCs w:val="28"/>
        </w:rPr>
        <w:t>Лискинским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 музыкально - драматическ</w:t>
      </w:r>
      <w:r w:rsidR="00524D66">
        <w:rPr>
          <w:rFonts w:ascii="Times New Roman" w:hAnsi="Times New Roman"/>
          <w:sz w:val="28"/>
          <w:szCs w:val="28"/>
        </w:rPr>
        <w:t>и</w:t>
      </w:r>
      <w:r w:rsidRPr="002C4707">
        <w:rPr>
          <w:rFonts w:ascii="Times New Roman" w:hAnsi="Times New Roman"/>
          <w:sz w:val="28"/>
          <w:szCs w:val="28"/>
        </w:rPr>
        <w:t>м театром было проведено  46 мероприятий. Основное их количество пришлось на осень 2024 года. В это время зрителям были представлены три прем</w:t>
      </w:r>
      <w:r w:rsidR="00524D66">
        <w:rPr>
          <w:rFonts w:ascii="Times New Roman" w:hAnsi="Times New Roman"/>
          <w:sz w:val="28"/>
          <w:szCs w:val="28"/>
        </w:rPr>
        <w:t>ьерных спектакл</w:t>
      </w:r>
      <w:proofErr w:type="gramStart"/>
      <w:r w:rsidR="00524D66">
        <w:rPr>
          <w:rFonts w:ascii="Times New Roman" w:hAnsi="Times New Roman"/>
          <w:sz w:val="28"/>
          <w:szCs w:val="28"/>
        </w:rPr>
        <w:t>я-</w:t>
      </w:r>
      <w:proofErr w:type="gramEnd"/>
      <w:r w:rsidR="00524D66">
        <w:rPr>
          <w:rFonts w:ascii="Times New Roman" w:hAnsi="Times New Roman"/>
          <w:sz w:val="28"/>
          <w:szCs w:val="28"/>
        </w:rPr>
        <w:t xml:space="preserve"> «Медведь» и «</w:t>
      </w:r>
      <w:r w:rsidRPr="002C4707">
        <w:rPr>
          <w:rFonts w:ascii="Times New Roman" w:hAnsi="Times New Roman"/>
          <w:sz w:val="28"/>
          <w:szCs w:val="28"/>
        </w:rPr>
        <w:t>Предложение» по пьесам А. П. Чехова и спектакль «Распуская косы» по метафорическим картам Марии Хомяковой в рамках проекта «</w:t>
      </w:r>
      <w:proofErr w:type="spellStart"/>
      <w:r w:rsidRPr="002C4707">
        <w:rPr>
          <w:rFonts w:ascii="Times New Roman" w:hAnsi="Times New Roman"/>
          <w:sz w:val="28"/>
          <w:szCs w:val="28"/>
        </w:rPr>
        <w:t>Театротерапия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». </w:t>
      </w:r>
    </w:p>
    <w:p w:rsidR="00DB09CF" w:rsidRPr="002C4707" w:rsidRDefault="00DB09CF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Осенью 2024 года при театре был</w:t>
      </w:r>
      <w:r w:rsidR="00524D66">
        <w:rPr>
          <w:rFonts w:ascii="Times New Roman" w:hAnsi="Times New Roman"/>
          <w:sz w:val="28"/>
          <w:szCs w:val="28"/>
        </w:rPr>
        <w:t>а создана детская студия «Лира», с</w:t>
      </w:r>
      <w:r w:rsidRPr="002C4707">
        <w:rPr>
          <w:rFonts w:ascii="Times New Roman" w:hAnsi="Times New Roman"/>
          <w:sz w:val="28"/>
          <w:szCs w:val="28"/>
        </w:rPr>
        <w:t xml:space="preserve">пектакль </w:t>
      </w:r>
      <w:r w:rsidR="00524D66">
        <w:rPr>
          <w:rFonts w:ascii="Times New Roman" w:hAnsi="Times New Roman"/>
          <w:sz w:val="28"/>
          <w:szCs w:val="28"/>
        </w:rPr>
        <w:t xml:space="preserve">которой </w:t>
      </w:r>
      <w:r w:rsidRPr="002C4707">
        <w:rPr>
          <w:rFonts w:ascii="Times New Roman" w:hAnsi="Times New Roman"/>
          <w:sz w:val="28"/>
          <w:szCs w:val="28"/>
        </w:rPr>
        <w:t>«Ёжик в тумане» на областном фестивале «Синяя птица» получил диплом лауреата «За лучшую атмосферу в спектакле». В 2024 год</w:t>
      </w:r>
      <w:r w:rsidR="00B65045">
        <w:rPr>
          <w:rFonts w:ascii="Times New Roman" w:hAnsi="Times New Roman"/>
          <w:sz w:val="28"/>
          <w:szCs w:val="28"/>
        </w:rPr>
        <w:t>у</w:t>
      </w:r>
      <w:r w:rsidRPr="002C4707">
        <w:rPr>
          <w:rFonts w:ascii="Times New Roman" w:hAnsi="Times New Roman"/>
          <w:sz w:val="28"/>
          <w:szCs w:val="28"/>
        </w:rPr>
        <w:t xml:space="preserve"> актер театра Александр Буряков стал лауреатом конкурса «Браво», актеры театра Татьяна </w:t>
      </w:r>
      <w:proofErr w:type="spellStart"/>
      <w:r w:rsidRPr="002C4707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 и Кирилл Шибанов стали лауреатами  1 межрегионального  фестиваля «Поют актёры драматического театра». Театр ведет гастрольную деятельность по </w:t>
      </w:r>
      <w:proofErr w:type="spellStart"/>
      <w:r w:rsidRPr="002C4707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2C4707">
        <w:rPr>
          <w:rFonts w:ascii="Times New Roman" w:hAnsi="Times New Roman"/>
          <w:sz w:val="28"/>
          <w:szCs w:val="28"/>
        </w:rPr>
        <w:t xml:space="preserve"> району и за его пределами. </w:t>
      </w:r>
    </w:p>
    <w:p w:rsidR="00DB09CF" w:rsidRPr="002C4707" w:rsidRDefault="00DB09CF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Актеры театра принимают активное участие в городских мероприятиях на разных сценических площадках города и района.</w:t>
      </w:r>
    </w:p>
    <w:p w:rsidR="00DB09CF" w:rsidRPr="002C4707" w:rsidRDefault="00DB09CF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4707">
        <w:rPr>
          <w:rFonts w:ascii="Times New Roman" w:hAnsi="Times New Roman" w:cs="Times New Roman"/>
          <w:b/>
          <w:sz w:val="28"/>
          <w:szCs w:val="28"/>
          <w:u w:val="single"/>
        </w:rPr>
        <w:t>В июне 2024 года в нашем городе открылся еще один центр культурной жизни</w:t>
      </w:r>
      <w:r w:rsidRPr="002C4707">
        <w:rPr>
          <w:rFonts w:ascii="Times New Roman" w:hAnsi="Times New Roman" w:cs="Times New Roman"/>
          <w:sz w:val="28"/>
          <w:szCs w:val="28"/>
        </w:rPr>
        <w:t xml:space="preserve"> с говорящим за себя название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 Центр культурного развития (ЦКР). ЦКР был построен в рамках национального проекта «Культура», Федерального проекта «Культурная среда». Не будем вспоминать о трудностях, возникших при строительстве. Главное</w:t>
      </w:r>
      <w:r w:rsidR="001B0EEA">
        <w:rPr>
          <w:rFonts w:ascii="Times New Roman" w:hAnsi="Times New Roman" w:cs="Times New Roman"/>
          <w:sz w:val="28"/>
          <w:szCs w:val="28"/>
        </w:rPr>
        <w:t>, что</w:t>
      </w:r>
      <w:r w:rsidRPr="002C4707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gramStart"/>
      <w:r w:rsidRPr="002C4707">
        <w:rPr>
          <w:rFonts w:ascii="Times New Roman" w:hAnsi="Times New Roman" w:cs="Times New Roman"/>
          <w:sz w:val="28"/>
          <w:szCs w:val="28"/>
        </w:rPr>
        <w:t>построен и пользуется</w:t>
      </w:r>
      <w:proofErr w:type="gramEnd"/>
      <w:r w:rsidRPr="002C4707">
        <w:rPr>
          <w:rFonts w:ascii="Times New Roman" w:hAnsi="Times New Roman" w:cs="Times New Roman"/>
          <w:sz w:val="28"/>
          <w:szCs w:val="28"/>
        </w:rPr>
        <w:t xml:space="preserve"> успехом у населения.</w:t>
      </w:r>
    </w:p>
    <w:p w:rsidR="00DB09CF" w:rsidRPr="002C4707" w:rsidRDefault="00DB09CF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707">
        <w:rPr>
          <w:rFonts w:ascii="Times New Roman" w:hAnsi="Times New Roman" w:cs="Times New Roman"/>
          <w:sz w:val="28"/>
          <w:szCs w:val="28"/>
        </w:rPr>
        <w:lastRenderedPageBreak/>
        <w:t xml:space="preserve">         Необходимость в объекте культуры в восточной части города давно ощущалась достаточно остро, поэтому центр заработал в полном объеме сразу же, предоставив жителям целый комплекс культурных услуг.</w:t>
      </w: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DB09CF" w:rsidRPr="002C4707" w:rsidRDefault="00DB09CF" w:rsidP="002C4707">
      <w:pPr>
        <w:spacing w:after="0" w:line="360" w:lineRule="auto"/>
        <w:ind w:left="-567" w:right="-143" w:firstLine="567"/>
        <w:jc w:val="both"/>
        <w:rPr>
          <w:rFonts w:ascii="Times New Roman" w:hAnsi="Times New Roman" w:cs="Times New Roman"/>
          <w:b/>
          <w:bCs/>
          <w:sz w:val="28"/>
          <w:szCs w:val="44"/>
        </w:rPr>
      </w:pPr>
      <w:r w:rsidRPr="002C4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C47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момента открытия здесь проведено уже 50 мероприятий, которые посетили 9 347 человек. В Центре работает 11 опытных специалистов, которые</w:t>
      </w:r>
      <w:r w:rsidRPr="002C4707">
        <w:rPr>
          <w:rFonts w:ascii="Times New Roman" w:hAnsi="Times New Roman" w:cs="Times New Roman"/>
          <w:bCs/>
          <w:sz w:val="28"/>
          <w:szCs w:val="44"/>
        </w:rPr>
        <w:t xml:space="preserve"> </w:t>
      </w:r>
      <w:r w:rsidRPr="002C4707">
        <w:rPr>
          <w:rFonts w:ascii="Times New Roman" w:hAnsi="Times New Roman" w:cs="Times New Roman"/>
          <w:sz w:val="28"/>
        </w:rPr>
        <w:t>стремятся находить новые формы организации досуга жителей города.</w:t>
      </w:r>
      <w:r w:rsidRPr="002C4707">
        <w:rPr>
          <w:rFonts w:ascii="Arial Narrow" w:hAnsi="Arial Narrow"/>
          <w:bCs/>
          <w:sz w:val="28"/>
          <w:szCs w:val="28"/>
        </w:rPr>
        <w:t xml:space="preserve"> </w:t>
      </w:r>
      <w:r w:rsidRPr="002C4707">
        <w:rPr>
          <w:rFonts w:ascii="Times New Roman" w:hAnsi="Times New Roman" w:cs="Times New Roman"/>
          <w:bCs/>
          <w:sz w:val="28"/>
          <w:szCs w:val="28"/>
        </w:rPr>
        <w:t xml:space="preserve">За 6 месяцев существования коллективу Центра культурного развития удалось настроить работу по разноплановым видам творческой деятельности. </w:t>
      </w:r>
    </w:p>
    <w:p w:rsidR="0052026B" w:rsidRDefault="00DB09CF" w:rsidP="0052026B">
      <w:pPr>
        <w:widowControl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bCs/>
          <w:sz w:val="28"/>
          <w:szCs w:val="44"/>
        </w:rPr>
      </w:pPr>
      <w:r w:rsidRPr="002C4707">
        <w:rPr>
          <w:rFonts w:ascii="Times New Roman" w:hAnsi="Times New Roman" w:cs="Times New Roman"/>
          <w:sz w:val="28"/>
          <w:szCs w:val="28"/>
        </w:rPr>
        <w:t xml:space="preserve"> </w:t>
      </w:r>
      <w:r w:rsidR="0052026B">
        <w:rPr>
          <w:rFonts w:ascii="Times New Roman" w:hAnsi="Times New Roman" w:cs="Times New Roman"/>
          <w:sz w:val="28"/>
          <w:szCs w:val="28"/>
        </w:rPr>
        <w:t>В ЦКР действуют</w:t>
      </w:r>
      <w:r w:rsidRPr="002C4707">
        <w:rPr>
          <w:rFonts w:ascii="Times New Roman" w:hAnsi="Times New Roman" w:cs="Times New Roman"/>
          <w:sz w:val="28"/>
          <w:szCs w:val="28"/>
        </w:rPr>
        <w:t xml:space="preserve"> 7 творческих объединений,</w:t>
      </w:r>
      <w:r w:rsidR="0052026B">
        <w:rPr>
          <w:rFonts w:ascii="Times New Roman" w:hAnsi="Times New Roman" w:cs="Times New Roman"/>
          <w:sz w:val="28"/>
          <w:szCs w:val="28"/>
        </w:rPr>
        <w:t xml:space="preserve"> их работа направлена на</w:t>
      </w:r>
      <w:r w:rsidRPr="002C470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52026B">
        <w:rPr>
          <w:rFonts w:ascii="Times New Roman" w:hAnsi="Times New Roman" w:cs="Times New Roman"/>
          <w:sz w:val="28"/>
          <w:szCs w:val="28"/>
        </w:rPr>
        <w:t>е</w:t>
      </w:r>
      <w:r w:rsidRPr="002C4707">
        <w:rPr>
          <w:rFonts w:ascii="Times New Roman" w:hAnsi="Times New Roman" w:cs="Times New Roman"/>
          <w:sz w:val="28"/>
          <w:szCs w:val="28"/>
        </w:rPr>
        <w:t xml:space="preserve"> творческих способностей </w:t>
      </w:r>
      <w:proofErr w:type="spellStart"/>
      <w:r w:rsidRPr="002C4707">
        <w:rPr>
          <w:rFonts w:ascii="Times New Roman" w:hAnsi="Times New Roman" w:cs="Times New Roman"/>
          <w:sz w:val="28"/>
          <w:szCs w:val="28"/>
        </w:rPr>
        <w:t>лискинцев</w:t>
      </w:r>
      <w:proofErr w:type="spellEnd"/>
      <w:r w:rsidRPr="002C4707">
        <w:rPr>
          <w:rFonts w:ascii="Times New Roman" w:hAnsi="Times New Roman" w:cs="Times New Roman"/>
          <w:sz w:val="28"/>
          <w:szCs w:val="28"/>
        </w:rPr>
        <w:t xml:space="preserve"> различных возрастных категорий</w:t>
      </w:r>
      <w:r w:rsidR="0052026B">
        <w:rPr>
          <w:rFonts w:ascii="Times New Roman" w:hAnsi="Times New Roman" w:cs="Times New Roman"/>
          <w:sz w:val="28"/>
          <w:szCs w:val="28"/>
        </w:rPr>
        <w:t>.</w:t>
      </w:r>
      <w:r w:rsidRPr="002C4707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DB09CF" w:rsidRPr="0052026B" w:rsidRDefault="00DB09CF" w:rsidP="0052026B">
      <w:pPr>
        <w:widowControl w:val="0"/>
        <w:spacing w:line="360" w:lineRule="auto"/>
        <w:ind w:left="-567" w:right="-143" w:firstLine="567"/>
        <w:jc w:val="both"/>
        <w:rPr>
          <w:rFonts w:ascii="Times New Roman" w:hAnsi="Times New Roman" w:cs="Times New Roman"/>
          <w:bCs/>
          <w:sz w:val="28"/>
          <w:szCs w:val="44"/>
        </w:rPr>
      </w:pPr>
      <w:r w:rsidRPr="00520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 коллектива ЦКР большие творческие планы по различным направлениям деятельности.</w:t>
      </w:r>
    </w:p>
    <w:p w:rsidR="0052026B" w:rsidRDefault="00DB09CF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ED3486">
        <w:rPr>
          <w:rFonts w:ascii="Times New Roman" w:hAnsi="Times New Roman"/>
          <w:b/>
          <w:sz w:val="28"/>
          <w:szCs w:val="28"/>
          <w:u w:val="single"/>
        </w:rPr>
        <w:t>МАУ «Городской парк культуры и отдыха»</w:t>
      </w:r>
      <w:r w:rsidR="00ED3486" w:rsidRPr="00ED3486">
        <w:rPr>
          <w:rFonts w:ascii="Times New Roman" w:hAnsi="Times New Roman"/>
          <w:sz w:val="28"/>
          <w:szCs w:val="28"/>
        </w:rPr>
        <w:t>.</w:t>
      </w:r>
      <w:r w:rsidRPr="002C4707">
        <w:rPr>
          <w:rFonts w:ascii="Times New Roman" w:hAnsi="Times New Roman"/>
          <w:sz w:val="28"/>
          <w:szCs w:val="28"/>
        </w:rPr>
        <w:t xml:space="preserve"> </w:t>
      </w:r>
    </w:p>
    <w:p w:rsidR="00ED3486" w:rsidRDefault="00ED3486" w:rsidP="002C4707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для 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не секрет, что Городской парк нуждается в реконструкции. С целью привлечения федеральных сре</w:t>
      </w:r>
      <w:proofErr w:type="gramStart"/>
      <w:r>
        <w:rPr>
          <w:rFonts w:ascii="Times New Roman" w:hAnsi="Times New Roman"/>
          <w:sz w:val="28"/>
          <w:szCs w:val="28"/>
        </w:rPr>
        <w:t>дств к пр</w:t>
      </w:r>
      <w:proofErr w:type="gramEnd"/>
      <w:r>
        <w:rPr>
          <w:rFonts w:ascii="Times New Roman" w:hAnsi="Times New Roman"/>
          <w:sz w:val="28"/>
          <w:szCs w:val="28"/>
        </w:rPr>
        <w:t xml:space="preserve">оведению реконструкции, мы участвуем во Всероссийском конкурсе лучших проектов создания комфортной городской среды в малых городах и исторических поселениях. У </w:t>
      </w:r>
      <w:proofErr w:type="gramStart"/>
      <w:r>
        <w:rPr>
          <w:rFonts w:ascii="Times New Roman" w:hAnsi="Times New Roman"/>
          <w:sz w:val="28"/>
          <w:szCs w:val="28"/>
        </w:rPr>
        <w:t>нас есть проект и мы надеемся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победу в конкурсе. Собственными средствами нам </w:t>
      </w:r>
      <w:r w:rsidR="0052026B">
        <w:rPr>
          <w:rFonts w:ascii="Times New Roman" w:hAnsi="Times New Roman"/>
          <w:sz w:val="28"/>
          <w:szCs w:val="28"/>
        </w:rPr>
        <w:t xml:space="preserve">не справиться </w:t>
      </w:r>
      <w:r w:rsidR="003F3E34">
        <w:rPr>
          <w:rFonts w:ascii="Times New Roman" w:hAnsi="Times New Roman"/>
          <w:sz w:val="28"/>
          <w:szCs w:val="28"/>
        </w:rPr>
        <w:t>с</w:t>
      </w:r>
      <w:r w:rsidR="0052026B">
        <w:rPr>
          <w:rFonts w:ascii="Times New Roman" w:hAnsi="Times New Roman"/>
          <w:sz w:val="28"/>
          <w:szCs w:val="28"/>
        </w:rPr>
        <w:t xml:space="preserve"> намеченным масштабом работ</w:t>
      </w:r>
      <w:r w:rsidR="003F3E34">
        <w:rPr>
          <w:rFonts w:ascii="Times New Roman" w:hAnsi="Times New Roman"/>
          <w:sz w:val="28"/>
          <w:szCs w:val="28"/>
        </w:rPr>
        <w:t>.</w:t>
      </w:r>
    </w:p>
    <w:p w:rsidR="00115DBD" w:rsidRDefault="00ED3486" w:rsidP="00ED3486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парке постоянно ведутся работы по ремонту и поддержанию порядка. </w:t>
      </w:r>
    </w:p>
    <w:p w:rsidR="00DB09CF" w:rsidRPr="002C4707" w:rsidRDefault="00ED3486" w:rsidP="00ED3486">
      <w:pPr>
        <w:spacing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з</w:t>
      </w:r>
      <w:r w:rsidR="00DB09CF" w:rsidRPr="002C4707">
        <w:rPr>
          <w:rFonts w:ascii="Times New Roman" w:hAnsi="Times New Roman"/>
          <w:sz w:val="28"/>
          <w:szCs w:val="28"/>
        </w:rPr>
        <w:t>а счёт средств, выделенных Администрацией г</w:t>
      </w:r>
      <w:r>
        <w:rPr>
          <w:rFonts w:ascii="Times New Roman" w:hAnsi="Times New Roman"/>
          <w:sz w:val="28"/>
          <w:szCs w:val="28"/>
        </w:rPr>
        <w:t xml:space="preserve">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Лиски, </w:t>
      </w:r>
      <w:r w:rsidR="00DB09CF" w:rsidRPr="002C4707">
        <w:rPr>
          <w:rFonts w:ascii="Times New Roman" w:hAnsi="Times New Roman"/>
          <w:sz w:val="28"/>
          <w:szCs w:val="28"/>
        </w:rPr>
        <w:t>произведен капитальн</w:t>
      </w:r>
      <w:r w:rsidR="00115DBD">
        <w:rPr>
          <w:rFonts w:ascii="Times New Roman" w:hAnsi="Times New Roman"/>
          <w:sz w:val="28"/>
          <w:szCs w:val="28"/>
        </w:rPr>
        <w:t xml:space="preserve">ый ремонт </w:t>
      </w:r>
      <w:proofErr w:type="spellStart"/>
      <w:r w:rsidR="00115DBD">
        <w:rPr>
          <w:rFonts w:ascii="Times New Roman" w:hAnsi="Times New Roman"/>
          <w:sz w:val="28"/>
          <w:szCs w:val="28"/>
        </w:rPr>
        <w:t>скейтбордной</w:t>
      </w:r>
      <w:proofErr w:type="spellEnd"/>
      <w:r w:rsidR="00115DBD">
        <w:rPr>
          <w:rFonts w:ascii="Times New Roman" w:hAnsi="Times New Roman"/>
          <w:sz w:val="28"/>
          <w:szCs w:val="28"/>
        </w:rPr>
        <w:t xml:space="preserve"> площадки стоимостью </w:t>
      </w:r>
      <w:r w:rsidR="00DB09CF" w:rsidRPr="002C4707">
        <w:rPr>
          <w:rFonts w:ascii="Times New Roman" w:hAnsi="Times New Roman"/>
          <w:sz w:val="28"/>
          <w:szCs w:val="28"/>
        </w:rPr>
        <w:t>445 000 руб.</w:t>
      </w:r>
    </w:p>
    <w:p w:rsidR="00DB09CF" w:rsidRPr="002C4707" w:rsidRDefault="00DB09CF" w:rsidP="00ED3486">
      <w:pPr>
        <w:pStyle w:val="ad"/>
        <w:shd w:val="clear" w:color="auto" w:fill="FFFFFF"/>
        <w:tabs>
          <w:tab w:val="left" w:pos="736"/>
        </w:tabs>
        <w:spacing w:before="57" w:after="57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За счёт собственных средств учреждения:</w:t>
      </w:r>
    </w:p>
    <w:p w:rsidR="00DB09CF" w:rsidRPr="002C4707" w:rsidRDefault="00DB09CF" w:rsidP="002C4707">
      <w:pPr>
        <w:pStyle w:val="ad"/>
        <w:shd w:val="clear" w:color="auto" w:fill="FFFFFF"/>
        <w:tabs>
          <w:tab w:val="left" w:pos="375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2C4707">
        <w:rPr>
          <w:rFonts w:ascii="Times New Roman" w:hAnsi="Times New Roman"/>
          <w:sz w:val="28"/>
          <w:szCs w:val="28"/>
        </w:rPr>
        <w:t>приобретены и установлены</w:t>
      </w:r>
      <w:proofErr w:type="gramEnd"/>
      <w:r w:rsidR="00ED3486">
        <w:rPr>
          <w:rFonts w:ascii="Times New Roman" w:hAnsi="Times New Roman"/>
          <w:sz w:val="28"/>
          <w:szCs w:val="28"/>
        </w:rPr>
        <w:t xml:space="preserve"> 2 беседки – 145 000 рублей</w:t>
      </w:r>
      <w:r w:rsidRPr="002C4707">
        <w:rPr>
          <w:rFonts w:ascii="Times New Roman" w:hAnsi="Times New Roman"/>
          <w:sz w:val="28"/>
          <w:szCs w:val="28"/>
        </w:rPr>
        <w:t>,</w:t>
      </w:r>
    </w:p>
    <w:p w:rsidR="00DB09CF" w:rsidRPr="002C4707" w:rsidRDefault="00DB09CF" w:rsidP="002C4707">
      <w:pPr>
        <w:pStyle w:val="ad"/>
        <w:shd w:val="clear" w:color="auto" w:fill="FFFFFF"/>
        <w:tabs>
          <w:tab w:val="left" w:pos="375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 проведено техническое освидетельствов</w:t>
      </w:r>
      <w:r w:rsidR="00ED3486">
        <w:rPr>
          <w:rFonts w:ascii="Times New Roman" w:hAnsi="Times New Roman"/>
          <w:sz w:val="28"/>
          <w:szCs w:val="28"/>
        </w:rPr>
        <w:t>ание аттракционов – 150 000 рублей</w:t>
      </w:r>
      <w:r w:rsidRPr="002C4707">
        <w:rPr>
          <w:rFonts w:ascii="Times New Roman" w:hAnsi="Times New Roman"/>
          <w:sz w:val="28"/>
          <w:szCs w:val="28"/>
        </w:rPr>
        <w:t>,</w:t>
      </w:r>
    </w:p>
    <w:p w:rsidR="00DB09CF" w:rsidRPr="002C4707" w:rsidRDefault="00DB09CF" w:rsidP="00ED3486">
      <w:pPr>
        <w:pStyle w:val="ad"/>
        <w:shd w:val="clear" w:color="auto" w:fill="FFFFFF"/>
        <w:tabs>
          <w:tab w:val="left" w:pos="375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t>- проведено обновление декоративных скульптур - 20 000 руб</w:t>
      </w:r>
      <w:r w:rsidR="00ED3486">
        <w:rPr>
          <w:rFonts w:ascii="Times New Roman" w:hAnsi="Times New Roman"/>
          <w:sz w:val="28"/>
          <w:szCs w:val="28"/>
        </w:rPr>
        <w:t>лей</w:t>
      </w:r>
      <w:r w:rsidRPr="002C4707">
        <w:rPr>
          <w:rFonts w:ascii="Times New Roman" w:hAnsi="Times New Roman"/>
          <w:sz w:val="28"/>
          <w:szCs w:val="28"/>
        </w:rPr>
        <w:t>.</w:t>
      </w:r>
    </w:p>
    <w:p w:rsidR="00115DBD" w:rsidRDefault="00DB09CF" w:rsidP="00115DBD">
      <w:pPr>
        <w:pStyle w:val="ad"/>
        <w:shd w:val="clear" w:color="auto" w:fill="FFFFFF"/>
        <w:tabs>
          <w:tab w:val="left" w:pos="375"/>
          <w:tab w:val="left" w:pos="736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 w:rsidRPr="002C4707">
        <w:rPr>
          <w:rFonts w:ascii="Times New Roman" w:hAnsi="Times New Roman"/>
          <w:sz w:val="28"/>
          <w:szCs w:val="28"/>
        </w:rPr>
        <w:lastRenderedPageBreak/>
        <w:t>В течени</w:t>
      </w:r>
      <w:r w:rsidR="00ED3486">
        <w:rPr>
          <w:rFonts w:ascii="Times New Roman" w:hAnsi="Times New Roman"/>
          <w:sz w:val="28"/>
          <w:szCs w:val="28"/>
        </w:rPr>
        <w:t>е</w:t>
      </w:r>
      <w:r w:rsidRPr="002C4707">
        <w:rPr>
          <w:rFonts w:ascii="Times New Roman" w:hAnsi="Times New Roman"/>
          <w:sz w:val="28"/>
          <w:szCs w:val="28"/>
        </w:rPr>
        <w:t xml:space="preserve"> летнего сезона проведено 29 культурно-массовых мероприятий (концерты коллективов художественной самодеятельности, выставки декоративно-прикладного искусства, смотры, ярмарки,</w:t>
      </w:r>
      <w:r w:rsidR="00CF1924" w:rsidRPr="002C4707">
        <w:rPr>
          <w:rFonts w:ascii="Times New Roman" w:hAnsi="Times New Roman"/>
          <w:sz w:val="28"/>
          <w:szCs w:val="28"/>
        </w:rPr>
        <w:t xml:space="preserve"> тематические вечера и встречи).</w:t>
      </w:r>
    </w:p>
    <w:p w:rsidR="00310446" w:rsidRDefault="00115DBD" w:rsidP="002C4707">
      <w:pPr>
        <w:pStyle w:val="ad"/>
        <w:shd w:val="clear" w:color="auto" w:fill="FFFFFF"/>
        <w:tabs>
          <w:tab w:val="left" w:pos="375"/>
          <w:tab w:val="left" w:pos="736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депутаты, присутствующие, жители города! Подводя итоги прошедшего года, хочу сказать, что много нами</w:t>
      </w:r>
      <w:r w:rsidR="00310446">
        <w:rPr>
          <w:rFonts w:ascii="Times New Roman" w:hAnsi="Times New Roman"/>
          <w:sz w:val="28"/>
          <w:szCs w:val="28"/>
        </w:rPr>
        <w:t xml:space="preserve"> сделано, но остал</w:t>
      </w:r>
      <w:r>
        <w:rPr>
          <w:rFonts w:ascii="Times New Roman" w:hAnsi="Times New Roman"/>
          <w:sz w:val="28"/>
          <w:szCs w:val="28"/>
        </w:rPr>
        <w:t>и</w:t>
      </w:r>
      <w:r w:rsidR="00310446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и</w:t>
      </w:r>
      <w:r w:rsidR="00310446">
        <w:rPr>
          <w:rFonts w:ascii="Times New Roman" w:hAnsi="Times New Roman"/>
          <w:sz w:val="28"/>
          <w:szCs w:val="28"/>
        </w:rPr>
        <w:t xml:space="preserve"> нерешенны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="00310446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ы</w:t>
      </w:r>
      <w:r w:rsidR="00310446">
        <w:rPr>
          <w:rFonts w:ascii="Times New Roman" w:hAnsi="Times New Roman"/>
          <w:sz w:val="28"/>
          <w:szCs w:val="28"/>
        </w:rPr>
        <w:t>. Главная из ни</w:t>
      </w:r>
      <w:proofErr w:type="gramStart"/>
      <w:r w:rsidR="00310446">
        <w:rPr>
          <w:rFonts w:ascii="Times New Roman" w:hAnsi="Times New Roman"/>
          <w:sz w:val="28"/>
          <w:szCs w:val="28"/>
        </w:rPr>
        <w:t>х-</w:t>
      </w:r>
      <w:proofErr w:type="gramEnd"/>
      <w:r w:rsidR="00310446">
        <w:rPr>
          <w:rFonts w:ascii="Times New Roman" w:hAnsi="Times New Roman"/>
          <w:sz w:val="28"/>
          <w:szCs w:val="28"/>
        </w:rPr>
        <w:t xml:space="preserve"> наши теплосети. В этом году мы </w:t>
      </w:r>
      <w:r>
        <w:rPr>
          <w:rFonts w:ascii="Times New Roman" w:hAnsi="Times New Roman"/>
          <w:sz w:val="28"/>
          <w:szCs w:val="28"/>
        </w:rPr>
        <w:t>надеемся подойти к ее разрешению.</w:t>
      </w:r>
    </w:p>
    <w:p w:rsidR="00115DBD" w:rsidRDefault="00115DBD" w:rsidP="002C4707">
      <w:pPr>
        <w:pStyle w:val="ad"/>
        <w:shd w:val="clear" w:color="auto" w:fill="FFFFFF"/>
        <w:tabs>
          <w:tab w:val="left" w:pos="375"/>
          <w:tab w:val="left" w:pos="736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спасибо за работу, понимание, сотрудничество. </w:t>
      </w:r>
      <w:proofErr w:type="gramStart"/>
      <w:r>
        <w:rPr>
          <w:rFonts w:ascii="Times New Roman" w:hAnsi="Times New Roman"/>
          <w:sz w:val="28"/>
          <w:szCs w:val="28"/>
        </w:rPr>
        <w:t>Уверен</w:t>
      </w:r>
      <w:proofErr w:type="gramEnd"/>
      <w:r>
        <w:rPr>
          <w:rFonts w:ascii="Times New Roman" w:hAnsi="Times New Roman"/>
          <w:sz w:val="28"/>
          <w:szCs w:val="28"/>
        </w:rPr>
        <w:t>, что сообща мы справимся с любыми трудностями.</w:t>
      </w:r>
    </w:p>
    <w:p w:rsidR="00310446" w:rsidRDefault="00310446" w:rsidP="002C4707">
      <w:pPr>
        <w:pStyle w:val="ad"/>
        <w:shd w:val="clear" w:color="auto" w:fill="FFFFFF"/>
        <w:tabs>
          <w:tab w:val="left" w:pos="375"/>
          <w:tab w:val="left" w:pos="736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310446" w:rsidRDefault="00310446" w:rsidP="002C4707">
      <w:pPr>
        <w:pStyle w:val="ad"/>
        <w:shd w:val="clear" w:color="auto" w:fill="FFFFFF"/>
        <w:tabs>
          <w:tab w:val="left" w:pos="375"/>
          <w:tab w:val="left" w:pos="736"/>
          <w:tab w:val="left" w:pos="766"/>
          <w:tab w:val="left" w:pos="841"/>
          <w:tab w:val="left" w:pos="916"/>
        </w:tabs>
        <w:spacing w:before="57" w:after="57" w:line="360" w:lineRule="auto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p w:rsidR="00C51102" w:rsidRPr="002C4707" w:rsidRDefault="00C51102" w:rsidP="002C4707">
      <w:pPr>
        <w:spacing w:line="36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51102" w:rsidRPr="002C4707" w:rsidSect="0058278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63" w:rsidRDefault="00C12A63" w:rsidP="00A33CC9">
      <w:pPr>
        <w:spacing w:after="0" w:line="240" w:lineRule="auto"/>
      </w:pPr>
      <w:r>
        <w:separator/>
      </w:r>
    </w:p>
  </w:endnote>
  <w:endnote w:type="continuationSeparator" w:id="0">
    <w:p w:rsidR="00C12A63" w:rsidRDefault="00C12A63" w:rsidP="00A3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r(--vkui--font_subhead--font_">
    <w:altName w:val="Czizh Body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63" w:rsidRDefault="00C12A63" w:rsidP="00A33CC9">
      <w:pPr>
        <w:spacing w:after="0" w:line="240" w:lineRule="auto"/>
      </w:pPr>
      <w:r>
        <w:separator/>
      </w:r>
    </w:p>
  </w:footnote>
  <w:footnote w:type="continuationSeparator" w:id="0">
    <w:p w:rsidR="00C12A63" w:rsidRDefault="00C12A63" w:rsidP="00A3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572478"/>
      <w:docPartObj>
        <w:docPartGallery w:val="Page Numbers (Top of Page)"/>
        <w:docPartUnique/>
      </w:docPartObj>
    </w:sdtPr>
    <w:sdtEndPr/>
    <w:sdtContent>
      <w:p w:rsidR="001B0EEA" w:rsidRDefault="001B0E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41">
          <w:rPr>
            <w:noProof/>
          </w:rPr>
          <w:t>34</w:t>
        </w:r>
        <w:r>
          <w:fldChar w:fldCharType="end"/>
        </w:r>
      </w:p>
    </w:sdtContent>
  </w:sdt>
  <w:p w:rsidR="001B0EEA" w:rsidRDefault="001B0E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7F84"/>
    <w:multiLevelType w:val="hybridMultilevel"/>
    <w:tmpl w:val="D9FEA930"/>
    <w:lvl w:ilvl="0" w:tplc="4BFA33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7D43C3"/>
    <w:multiLevelType w:val="hybridMultilevel"/>
    <w:tmpl w:val="1B4A5394"/>
    <w:lvl w:ilvl="0" w:tplc="D0527528">
      <w:start w:val="1"/>
      <w:numFmt w:val="decimal"/>
      <w:lvlText w:val="%1."/>
      <w:lvlJc w:val="left"/>
      <w:pPr>
        <w:ind w:left="39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67450178"/>
    <w:multiLevelType w:val="hybridMultilevel"/>
    <w:tmpl w:val="7F1AAB2A"/>
    <w:lvl w:ilvl="0" w:tplc="3BE6677C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43"/>
    <w:rsid w:val="0000227F"/>
    <w:rsid w:val="00006BC0"/>
    <w:rsid w:val="000070C8"/>
    <w:rsid w:val="000134E0"/>
    <w:rsid w:val="000250FF"/>
    <w:rsid w:val="00033140"/>
    <w:rsid w:val="00044458"/>
    <w:rsid w:val="00062566"/>
    <w:rsid w:val="00062815"/>
    <w:rsid w:val="00073EE6"/>
    <w:rsid w:val="00083BCB"/>
    <w:rsid w:val="000B43E3"/>
    <w:rsid w:val="000C1C7B"/>
    <w:rsid w:val="000F221E"/>
    <w:rsid w:val="00112418"/>
    <w:rsid w:val="00112924"/>
    <w:rsid w:val="00115DBD"/>
    <w:rsid w:val="00121C28"/>
    <w:rsid w:val="0012611D"/>
    <w:rsid w:val="00130A81"/>
    <w:rsid w:val="00154DF9"/>
    <w:rsid w:val="001633B3"/>
    <w:rsid w:val="00163964"/>
    <w:rsid w:val="00174182"/>
    <w:rsid w:val="00197FBE"/>
    <w:rsid w:val="001B0EEA"/>
    <w:rsid w:val="001C5B73"/>
    <w:rsid w:val="001D6719"/>
    <w:rsid w:val="001E350E"/>
    <w:rsid w:val="002011F3"/>
    <w:rsid w:val="00206152"/>
    <w:rsid w:val="00212334"/>
    <w:rsid w:val="00214CBE"/>
    <w:rsid w:val="00222DE2"/>
    <w:rsid w:val="00227642"/>
    <w:rsid w:val="00230258"/>
    <w:rsid w:val="00293F9B"/>
    <w:rsid w:val="002958CA"/>
    <w:rsid w:val="002C44DB"/>
    <w:rsid w:val="002C4707"/>
    <w:rsid w:val="002C778E"/>
    <w:rsid w:val="002F7F6E"/>
    <w:rsid w:val="00310446"/>
    <w:rsid w:val="00312E93"/>
    <w:rsid w:val="00316597"/>
    <w:rsid w:val="00336EBA"/>
    <w:rsid w:val="00341AB9"/>
    <w:rsid w:val="003427A1"/>
    <w:rsid w:val="003529D3"/>
    <w:rsid w:val="00363D9D"/>
    <w:rsid w:val="003652E5"/>
    <w:rsid w:val="00375701"/>
    <w:rsid w:val="003B59D0"/>
    <w:rsid w:val="003C04DD"/>
    <w:rsid w:val="003C3FB4"/>
    <w:rsid w:val="003C65D2"/>
    <w:rsid w:val="003E1EE0"/>
    <w:rsid w:val="003F3E34"/>
    <w:rsid w:val="004063E7"/>
    <w:rsid w:val="0041363D"/>
    <w:rsid w:val="00417823"/>
    <w:rsid w:val="00457405"/>
    <w:rsid w:val="00460379"/>
    <w:rsid w:val="0049267A"/>
    <w:rsid w:val="00497F1F"/>
    <w:rsid w:val="004A0D81"/>
    <w:rsid w:val="004A10A6"/>
    <w:rsid w:val="004D22CE"/>
    <w:rsid w:val="004F134A"/>
    <w:rsid w:val="004F5149"/>
    <w:rsid w:val="004F5F41"/>
    <w:rsid w:val="00505311"/>
    <w:rsid w:val="00505D8A"/>
    <w:rsid w:val="0052026B"/>
    <w:rsid w:val="00524D66"/>
    <w:rsid w:val="00555721"/>
    <w:rsid w:val="00560311"/>
    <w:rsid w:val="0057788B"/>
    <w:rsid w:val="0058278E"/>
    <w:rsid w:val="005862FB"/>
    <w:rsid w:val="005B5729"/>
    <w:rsid w:val="005B5ACB"/>
    <w:rsid w:val="005B6383"/>
    <w:rsid w:val="005E152C"/>
    <w:rsid w:val="00635D41"/>
    <w:rsid w:val="0064316D"/>
    <w:rsid w:val="006516CE"/>
    <w:rsid w:val="006760EF"/>
    <w:rsid w:val="006D5D87"/>
    <w:rsid w:val="006E4415"/>
    <w:rsid w:val="006E4EB5"/>
    <w:rsid w:val="00706F79"/>
    <w:rsid w:val="00711F79"/>
    <w:rsid w:val="007144E8"/>
    <w:rsid w:val="007178A9"/>
    <w:rsid w:val="00723594"/>
    <w:rsid w:val="00743E8B"/>
    <w:rsid w:val="00757039"/>
    <w:rsid w:val="00787FFE"/>
    <w:rsid w:val="00796840"/>
    <w:rsid w:val="00796F38"/>
    <w:rsid w:val="007A071C"/>
    <w:rsid w:val="007D0FB6"/>
    <w:rsid w:val="007E3BE1"/>
    <w:rsid w:val="00826670"/>
    <w:rsid w:val="008413FB"/>
    <w:rsid w:val="00895F37"/>
    <w:rsid w:val="008C647C"/>
    <w:rsid w:val="008E2140"/>
    <w:rsid w:val="00903500"/>
    <w:rsid w:val="00903634"/>
    <w:rsid w:val="00903D79"/>
    <w:rsid w:val="00904766"/>
    <w:rsid w:val="009136B0"/>
    <w:rsid w:val="009153BE"/>
    <w:rsid w:val="009320B9"/>
    <w:rsid w:val="0093434D"/>
    <w:rsid w:val="00941E24"/>
    <w:rsid w:val="00945ED3"/>
    <w:rsid w:val="00956E52"/>
    <w:rsid w:val="009B42DC"/>
    <w:rsid w:val="009C7A04"/>
    <w:rsid w:val="009D47D1"/>
    <w:rsid w:val="00A02543"/>
    <w:rsid w:val="00A1193A"/>
    <w:rsid w:val="00A30A8F"/>
    <w:rsid w:val="00A33CC9"/>
    <w:rsid w:val="00A57766"/>
    <w:rsid w:val="00A744A2"/>
    <w:rsid w:val="00A756B4"/>
    <w:rsid w:val="00A774C9"/>
    <w:rsid w:val="00AA0E36"/>
    <w:rsid w:val="00AB0308"/>
    <w:rsid w:val="00AB7DC0"/>
    <w:rsid w:val="00AC2915"/>
    <w:rsid w:val="00AC5E43"/>
    <w:rsid w:val="00B01215"/>
    <w:rsid w:val="00B14F8B"/>
    <w:rsid w:val="00B20328"/>
    <w:rsid w:val="00B334A6"/>
    <w:rsid w:val="00B37CF6"/>
    <w:rsid w:val="00B51439"/>
    <w:rsid w:val="00B5365B"/>
    <w:rsid w:val="00B57757"/>
    <w:rsid w:val="00B62647"/>
    <w:rsid w:val="00B62D8A"/>
    <w:rsid w:val="00B65045"/>
    <w:rsid w:val="00B93592"/>
    <w:rsid w:val="00BA70D1"/>
    <w:rsid w:val="00BB1117"/>
    <w:rsid w:val="00C12A63"/>
    <w:rsid w:val="00C457D4"/>
    <w:rsid w:val="00C51102"/>
    <w:rsid w:val="00C515FD"/>
    <w:rsid w:val="00C71937"/>
    <w:rsid w:val="00C86FB6"/>
    <w:rsid w:val="00C90514"/>
    <w:rsid w:val="00C9275D"/>
    <w:rsid w:val="00CA6D42"/>
    <w:rsid w:val="00CA7B39"/>
    <w:rsid w:val="00CD5C01"/>
    <w:rsid w:val="00CF1924"/>
    <w:rsid w:val="00D0028D"/>
    <w:rsid w:val="00D07B9B"/>
    <w:rsid w:val="00D1002F"/>
    <w:rsid w:val="00D2241F"/>
    <w:rsid w:val="00D36A28"/>
    <w:rsid w:val="00D41202"/>
    <w:rsid w:val="00D56B13"/>
    <w:rsid w:val="00D7562A"/>
    <w:rsid w:val="00D87AD1"/>
    <w:rsid w:val="00DA1683"/>
    <w:rsid w:val="00DB09CF"/>
    <w:rsid w:val="00DB2623"/>
    <w:rsid w:val="00DB3926"/>
    <w:rsid w:val="00DE5191"/>
    <w:rsid w:val="00DF3877"/>
    <w:rsid w:val="00DF393B"/>
    <w:rsid w:val="00E040F1"/>
    <w:rsid w:val="00E611DE"/>
    <w:rsid w:val="00E821CD"/>
    <w:rsid w:val="00EA7FE2"/>
    <w:rsid w:val="00EB1C15"/>
    <w:rsid w:val="00EC2974"/>
    <w:rsid w:val="00ED3486"/>
    <w:rsid w:val="00EF2F09"/>
    <w:rsid w:val="00F12523"/>
    <w:rsid w:val="00F14ED5"/>
    <w:rsid w:val="00F42B3C"/>
    <w:rsid w:val="00F45961"/>
    <w:rsid w:val="00F46580"/>
    <w:rsid w:val="00F96DA5"/>
    <w:rsid w:val="00FA4B69"/>
    <w:rsid w:val="00FC6609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C9"/>
  </w:style>
  <w:style w:type="paragraph" w:styleId="a5">
    <w:name w:val="footer"/>
    <w:basedOn w:val="a"/>
    <w:link w:val="a6"/>
    <w:uiPriority w:val="99"/>
    <w:unhideWhenUsed/>
    <w:rsid w:val="00A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C9"/>
  </w:style>
  <w:style w:type="character" w:customStyle="1" w:styleId="a7">
    <w:name w:val="Без интервала Знак"/>
    <w:link w:val="a8"/>
    <w:uiPriority w:val="1"/>
    <w:locked/>
    <w:rsid w:val="00DF393B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DF393B"/>
    <w:pPr>
      <w:spacing w:after="0" w:line="240" w:lineRule="auto"/>
    </w:pPr>
    <w:rPr>
      <w:rFonts w:ascii="Calibri" w:hAnsi="Calibri" w:cs="Calibri"/>
    </w:rPr>
  </w:style>
  <w:style w:type="paragraph" w:styleId="a9">
    <w:name w:val="Normal (Web)"/>
    <w:basedOn w:val="a"/>
    <w:uiPriority w:val="99"/>
    <w:semiHidden/>
    <w:unhideWhenUsed/>
    <w:rsid w:val="009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04766"/>
    <w:rPr>
      <w:b/>
      <w:bCs/>
    </w:rPr>
  </w:style>
  <w:style w:type="character" w:styleId="ab">
    <w:name w:val="Hyperlink"/>
    <w:basedOn w:val="a0"/>
    <w:uiPriority w:val="99"/>
    <w:semiHidden/>
    <w:unhideWhenUsed/>
    <w:rsid w:val="00B14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0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67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basedOn w:val="a"/>
    <w:uiPriority w:val="99"/>
    <w:rsid w:val="00F14ED5"/>
    <w:pPr>
      <w:widowControl w:val="0"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en-US"/>
    </w:rPr>
  </w:style>
  <w:style w:type="paragraph" w:styleId="ad">
    <w:name w:val="Body Text"/>
    <w:basedOn w:val="a"/>
    <w:link w:val="ae"/>
    <w:unhideWhenUsed/>
    <w:rsid w:val="00DB09CF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DB09CF"/>
    <w:rPr>
      <w:rFonts w:ascii="Calibri" w:eastAsia="Calibri" w:hAnsi="Calibri" w:cs="Times New Roman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C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C9"/>
  </w:style>
  <w:style w:type="paragraph" w:styleId="a5">
    <w:name w:val="footer"/>
    <w:basedOn w:val="a"/>
    <w:link w:val="a6"/>
    <w:uiPriority w:val="99"/>
    <w:unhideWhenUsed/>
    <w:rsid w:val="00A33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C9"/>
  </w:style>
  <w:style w:type="character" w:customStyle="1" w:styleId="a7">
    <w:name w:val="Без интервала Знак"/>
    <w:link w:val="a8"/>
    <w:uiPriority w:val="1"/>
    <w:locked/>
    <w:rsid w:val="00DF393B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DF393B"/>
    <w:pPr>
      <w:spacing w:after="0" w:line="240" w:lineRule="auto"/>
    </w:pPr>
    <w:rPr>
      <w:rFonts w:ascii="Calibri" w:hAnsi="Calibri" w:cs="Calibri"/>
    </w:rPr>
  </w:style>
  <w:style w:type="paragraph" w:styleId="a9">
    <w:name w:val="Normal (Web)"/>
    <w:basedOn w:val="a"/>
    <w:uiPriority w:val="99"/>
    <w:semiHidden/>
    <w:unhideWhenUsed/>
    <w:rsid w:val="009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04766"/>
    <w:rPr>
      <w:b/>
      <w:bCs/>
    </w:rPr>
  </w:style>
  <w:style w:type="character" w:styleId="ab">
    <w:name w:val="Hyperlink"/>
    <w:basedOn w:val="a0"/>
    <w:uiPriority w:val="99"/>
    <w:semiHidden/>
    <w:unhideWhenUsed/>
    <w:rsid w:val="00B14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0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List Paragraph"/>
    <w:basedOn w:val="a"/>
    <w:uiPriority w:val="34"/>
    <w:qFormat/>
    <w:rsid w:val="0067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basedOn w:val="a"/>
    <w:uiPriority w:val="99"/>
    <w:rsid w:val="00F14ED5"/>
    <w:pPr>
      <w:widowControl w:val="0"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en-US"/>
    </w:rPr>
  </w:style>
  <w:style w:type="paragraph" w:styleId="ad">
    <w:name w:val="Body Text"/>
    <w:basedOn w:val="a"/>
    <w:link w:val="ae"/>
    <w:unhideWhenUsed/>
    <w:rsid w:val="00DB09CF"/>
    <w:pPr>
      <w:suppressAutoHyphens/>
      <w:spacing w:after="120"/>
    </w:pPr>
    <w:rPr>
      <w:rFonts w:ascii="Calibri" w:eastAsia="Calibri" w:hAnsi="Calibri" w:cs="Times New Roman"/>
      <w:lang w:eastAsia="zh-CN"/>
    </w:rPr>
  </w:style>
  <w:style w:type="character" w:customStyle="1" w:styleId="ae">
    <w:name w:val="Основной текст Знак"/>
    <w:basedOn w:val="a0"/>
    <w:link w:val="ad"/>
    <w:rsid w:val="00DB09CF"/>
    <w:rPr>
      <w:rFonts w:ascii="Calibri" w:eastAsia="Calibri" w:hAnsi="Calibri" w:cs="Times New Roman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3C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org/text/category/dokumenti_uchreditelmzni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org/text/category/rasporyazheniya_administratci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org/text/category/yekspertiza_proekt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B6E7-0484-4F93-A952-5087323A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8291</Words>
  <Characters>47265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2025-03-14T05:19:00Z</cp:lastPrinted>
  <dcterms:created xsi:type="dcterms:W3CDTF">2025-03-14T05:13:00Z</dcterms:created>
  <dcterms:modified xsi:type="dcterms:W3CDTF">2025-03-20T06:03:00Z</dcterms:modified>
</cp:coreProperties>
</file>