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B7319A" w:rsidRDefault="00381FA2" w:rsidP="00B7319A">
      <w:pPr>
        <w:spacing w:after="120" w:line="360" w:lineRule="auto"/>
        <w:ind w:firstLine="708"/>
        <w:rPr>
          <w:b/>
          <w:szCs w:val="24"/>
          <w:u w:val="single"/>
        </w:rPr>
      </w:pPr>
      <w:r w:rsidRPr="00B7319A">
        <w:rPr>
          <w:b/>
          <w:u w:val="single"/>
        </w:rPr>
        <w:t xml:space="preserve">Муниципальная </w:t>
      </w:r>
      <w:r w:rsidRPr="00B7319A">
        <w:rPr>
          <w:b/>
          <w:szCs w:val="24"/>
          <w:u w:val="single"/>
        </w:rPr>
        <w:t>программа «</w:t>
      </w:r>
      <w:r w:rsidR="001724F8" w:rsidRPr="00B7319A">
        <w:rPr>
          <w:b/>
          <w:szCs w:val="24"/>
          <w:u w:val="single"/>
        </w:rPr>
        <w:t>Формирование современной городской среды  городского поселения город Лиски</w:t>
      </w:r>
      <w:r w:rsidRPr="00B7319A">
        <w:rPr>
          <w:b/>
          <w:szCs w:val="24"/>
          <w:u w:val="single"/>
        </w:rPr>
        <w:t>».</w:t>
      </w:r>
    </w:p>
    <w:p w:rsidR="001724F8" w:rsidRPr="002F62E0" w:rsidRDefault="00381FA2" w:rsidP="002F62E0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62E0">
        <w:rPr>
          <w:rFonts w:ascii="Times New Roman" w:hAnsi="Times New Roman" w:cs="Times New Roman"/>
          <w:sz w:val="24"/>
          <w:szCs w:val="24"/>
        </w:rPr>
        <w:tab/>
      </w:r>
      <w:r w:rsidRPr="002F62E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>Цель программы:</w:t>
      </w:r>
      <w:r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Создание условий для обеспечения благоустроенным и комфортным жильем населения, а также формирование благоприятной среды жизнедеятельности путем устойчивого развития территории городского поселения город Лиски.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вовлеченности заинтересованных граждан и организаций к участию в решении вопросов благоустройства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городского поселения город Лиски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A337B" w:rsidRPr="002F62E0" w:rsidRDefault="001724F8" w:rsidP="002F62E0">
      <w:pPr>
        <w:spacing w:after="120" w:line="360" w:lineRule="auto"/>
        <w:jc w:val="both"/>
        <w:rPr>
          <w:rFonts w:cs="Times New Roman"/>
          <w:spacing w:val="-5"/>
          <w:szCs w:val="24"/>
        </w:rPr>
      </w:pPr>
      <w:r w:rsidRPr="002F62E0">
        <w:rPr>
          <w:rFonts w:eastAsia="Calibri" w:cs="Times New Roman"/>
          <w:color w:val="000000"/>
          <w:szCs w:val="24"/>
        </w:rPr>
        <w:t>Реализация мероприятий по обустройству</w:t>
      </w:r>
      <w:r w:rsidRPr="002F62E0">
        <w:rPr>
          <w:rFonts w:eastAsia="Calibri" w:cs="Times New Roman"/>
          <w:szCs w:val="24"/>
        </w:rPr>
        <w:t xml:space="preserve"> городского парка культуры и отдыха в г. Лиски в соответствии с требованиями к местам массового нахождения населения, направленных на обеспечение безопасного и комфортного пребывания горожан города, района и их гостей в парке при проведении культурно-массовых мероприятий и во время свободного провождения досуга и разнопланового отдыха граждан на его территории.</w:t>
      </w:r>
    </w:p>
    <w:p w:rsidR="007B3F40" w:rsidRDefault="00381FA2" w:rsidP="007B3F40">
      <w:pPr>
        <w:spacing w:after="120" w:line="360" w:lineRule="auto"/>
        <w:ind w:firstLine="708"/>
        <w:jc w:val="both"/>
        <w:rPr>
          <w:spacing w:val="-5"/>
        </w:rPr>
      </w:pPr>
      <w:r w:rsidRPr="00381FA2">
        <w:rPr>
          <w:spacing w:val="-5"/>
          <w:u w:val="single"/>
        </w:rPr>
        <w:t>Результаты реализации программы:</w:t>
      </w:r>
      <w:r w:rsidR="007B3F40" w:rsidRPr="007B3F40">
        <w:rPr>
          <w:spacing w:val="-5"/>
        </w:rPr>
        <w:t xml:space="preserve"> </w:t>
      </w:r>
    </w:p>
    <w:p w:rsidR="007B3F40" w:rsidRPr="007B3F40" w:rsidRDefault="007B3F40" w:rsidP="007B3F40">
      <w:pPr>
        <w:pStyle w:val="31"/>
        <w:spacing w:line="360" w:lineRule="auto"/>
        <w:ind w:firstLine="709"/>
        <w:jc w:val="both"/>
        <w:rPr>
          <w:b w:val="0"/>
        </w:rPr>
      </w:pPr>
      <w:r w:rsidRPr="007B3F40">
        <w:rPr>
          <w:b w:val="0"/>
          <w:spacing w:val="-5"/>
        </w:rPr>
        <w:t xml:space="preserve">1. На территории городского поселения город Лиски в 2019 году реализованы мероприятия по благоустройству дворовой территории по ул. 19 Партсъезда, д. 7, 7а, 7б, 7в, ул. 40 лет Октября, 30а. Стоимость работ составила – </w:t>
      </w:r>
      <w:r w:rsidRPr="007B3F40">
        <w:rPr>
          <w:b w:val="0"/>
          <w:szCs w:val="28"/>
        </w:rPr>
        <w:t>9 613,6</w:t>
      </w:r>
      <w:r w:rsidRPr="007B3F40">
        <w:rPr>
          <w:b w:val="0"/>
          <w:spacing w:val="-5"/>
        </w:rPr>
        <w:t xml:space="preserve"> тыс. руб. Финансирование данного проекта осуществлялось за счет средств федерального, областного и местного бюджета. Доля софинансирования из местного бюджета городского поселения город Лиски составляет 0,001%. В благоустройство дворовой территории  входит: </w:t>
      </w:r>
      <w:r w:rsidRPr="007B3F40">
        <w:rPr>
          <w:b w:val="0"/>
        </w:rPr>
        <w:t>устройство пешеходных дорожек из тротуарной плитки; устройство площадок под игровыми и спортивными комплексами из резиновой плитки;  установка бордюрного камня вдоль проезжей части и парковочных мест; установка металлического ограждения по периметру игровых площадок; восстановление асфальтового покрытия проезжей части  и устройство нового  под  парковочные места; устройство хоз. площадок; установка малых архитектурных форм: скамеек, урн, игровых и спортивных комплексов; закупка саженцев (каштан, рябина).</w:t>
      </w:r>
    </w:p>
    <w:p w:rsidR="00AF3B11" w:rsidRDefault="007B3F40" w:rsidP="007B3F40">
      <w:pPr>
        <w:spacing w:after="120" w:line="360" w:lineRule="auto"/>
        <w:ind w:firstLine="708"/>
        <w:jc w:val="both"/>
        <w:rPr>
          <w:szCs w:val="24"/>
        </w:rPr>
      </w:pPr>
      <w:r w:rsidRPr="007B3F40">
        <w:rPr>
          <w:spacing w:val="-5"/>
          <w:szCs w:val="24"/>
        </w:rPr>
        <w:t xml:space="preserve"> </w:t>
      </w:r>
      <w:r>
        <w:rPr>
          <w:spacing w:val="-5"/>
          <w:szCs w:val="24"/>
        </w:rPr>
        <w:t>2.</w:t>
      </w:r>
      <w:r w:rsidRPr="007B3F40">
        <w:rPr>
          <w:b/>
          <w:sz w:val="28"/>
          <w:szCs w:val="28"/>
        </w:rPr>
        <w:t xml:space="preserve"> </w:t>
      </w:r>
      <w:r w:rsidRPr="007B3F40">
        <w:rPr>
          <w:szCs w:val="24"/>
        </w:rPr>
        <w:t>В рамках муниципальной программы «Формирование современной городской среды на территории городского поселения город Лиски на 2018-202</w:t>
      </w:r>
      <w:r>
        <w:rPr>
          <w:szCs w:val="24"/>
        </w:rPr>
        <w:t>4</w:t>
      </w:r>
      <w:r w:rsidRPr="007B3F40">
        <w:rPr>
          <w:szCs w:val="24"/>
        </w:rPr>
        <w:t xml:space="preserve"> гг.» реализовано мероприятие</w:t>
      </w:r>
      <w:r>
        <w:rPr>
          <w:szCs w:val="24"/>
        </w:rPr>
        <w:t xml:space="preserve"> по благоустройству городского парка культуры и отдыха в г. Лиски.</w:t>
      </w:r>
      <w:r w:rsidRPr="007B3F40">
        <w:rPr>
          <w:b/>
          <w:spacing w:val="-5"/>
        </w:rPr>
        <w:t xml:space="preserve"> </w:t>
      </w:r>
      <w:r w:rsidRPr="007B3F40">
        <w:rPr>
          <w:spacing w:val="-5"/>
        </w:rPr>
        <w:t xml:space="preserve">Стоимость работ составила – </w:t>
      </w:r>
      <w:r>
        <w:rPr>
          <w:rFonts w:cs="Times New Roman"/>
        </w:rPr>
        <w:t xml:space="preserve">10 755,6 </w:t>
      </w:r>
      <w:r w:rsidRPr="007B3F40">
        <w:rPr>
          <w:spacing w:val="-5"/>
        </w:rPr>
        <w:t>тыс. руб. Финансирование данного проекта</w:t>
      </w:r>
      <w:r w:rsidRPr="007B3F40">
        <w:rPr>
          <w:b/>
          <w:spacing w:val="-5"/>
        </w:rPr>
        <w:t xml:space="preserve"> </w:t>
      </w:r>
      <w:r w:rsidRPr="007B3F40">
        <w:rPr>
          <w:spacing w:val="-5"/>
        </w:rPr>
        <w:lastRenderedPageBreak/>
        <w:t xml:space="preserve">осуществлялось за счет средств областного и местного бюджета. Доля софинансирования из местного бюджета городского поселения город Лиски составляет </w:t>
      </w:r>
      <w:r>
        <w:rPr>
          <w:spacing w:val="-5"/>
        </w:rPr>
        <w:t>35,2</w:t>
      </w:r>
      <w:r w:rsidRPr="007B3F40">
        <w:rPr>
          <w:spacing w:val="-5"/>
        </w:rPr>
        <w:t>. В благоустройство дворовой территории  входит:</w:t>
      </w:r>
      <w:r w:rsidR="00AF3B11" w:rsidRPr="00AF3B11">
        <w:rPr>
          <w:rFonts w:cs="Times New Roman"/>
          <w:szCs w:val="24"/>
        </w:rPr>
        <w:t xml:space="preserve"> обустройство лесопарковой зоны тропами здоровья</w:t>
      </w:r>
      <w:r w:rsidR="00AF3B11">
        <w:rPr>
          <w:rFonts w:cs="Times New Roman"/>
          <w:szCs w:val="24"/>
        </w:rPr>
        <w:t xml:space="preserve"> из деревянных спилов и отсева гравия,</w:t>
      </w:r>
      <w:r w:rsidR="00AF3B11" w:rsidRPr="00AF3B11">
        <w:rPr>
          <w:rFonts w:cs="Times New Roman"/>
          <w:szCs w:val="24"/>
        </w:rPr>
        <w:t xml:space="preserve"> устройство велодорожек</w:t>
      </w:r>
      <w:r w:rsidR="00AF3B11">
        <w:rPr>
          <w:rFonts w:cs="Times New Roman"/>
          <w:szCs w:val="24"/>
        </w:rPr>
        <w:t>,</w:t>
      </w:r>
      <w:r w:rsidR="00AF3B11" w:rsidRPr="00AF3B11">
        <w:rPr>
          <w:b/>
          <w:szCs w:val="24"/>
        </w:rPr>
        <w:t xml:space="preserve"> </w:t>
      </w:r>
      <w:r w:rsidR="00AF3B11" w:rsidRPr="00AF3B11">
        <w:rPr>
          <w:szCs w:val="24"/>
        </w:rPr>
        <w:t>установка малых архитектурных форм</w:t>
      </w:r>
      <w:r w:rsidR="00AF3B11">
        <w:rPr>
          <w:szCs w:val="24"/>
        </w:rPr>
        <w:t xml:space="preserve"> (</w:t>
      </w:r>
      <w:r w:rsidR="00AF3B11" w:rsidRPr="00AF3B11">
        <w:rPr>
          <w:szCs w:val="24"/>
        </w:rPr>
        <w:t>скамеек, урн</w:t>
      </w:r>
      <w:r w:rsidR="00AF3B11">
        <w:rPr>
          <w:szCs w:val="24"/>
        </w:rPr>
        <w:t>),</w:t>
      </w:r>
      <w:r w:rsidR="00AF3B11" w:rsidRPr="00AF3B11">
        <w:rPr>
          <w:rFonts w:cs="Times New Roman"/>
          <w:szCs w:val="24"/>
        </w:rPr>
        <w:t xml:space="preserve"> установка деревянной входной группы</w:t>
      </w:r>
      <w:r w:rsidR="00AF3B11">
        <w:rPr>
          <w:rFonts w:cs="Times New Roman"/>
          <w:szCs w:val="24"/>
        </w:rPr>
        <w:t xml:space="preserve"> и информационной избы</w:t>
      </w:r>
      <w:r w:rsidR="00AF3B11" w:rsidRPr="00AF3B11">
        <w:rPr>
          <w:rFonts w:cs="Times New Roman"/>
          <w:szCs w:val="24"/>
        </w:rPr>
        <w:t xml:space="preserve"> у троп здоровья</w:t>
      </w:r>
      <w:r w:rsidR="00AF3B11">
        <w:rPr>
          <w:rFonts w:cs="Times New Roman"/>
          <w:szCs w:val="24"/>
        </w:rPr>
        <w:t xml:space="preserve">, установка ограждения, организация освящения, </w:t>
      </w:r>
      <w:r w:rsidR="00AF3B11" w:rsidRPr="00AF3B11">
        <w:rPr>
          <w:rFonts w:cs="Times New Roman"/>
          <w:szCs w:val="24"/>
        </w:rPr>
        <w:t>установка сценического комплекса</w:t>
      </w:r>
      <w:r w:rsidR="00AF3B11">
        <w:rPr>
          <w:rFonts w:cs="Times New Roman"/>
          <w:szCs w:val="24"/>
        </w:rPr>
        <w:t>, мощение из тротуарной плитки площадки под сценическим комплексом.</w:t>
      </w:r>
      <w:r w:rsidR="00AF3B11">
        <w:rPr>
          <w:szCs w:val="24"/>
        </w:rPr>
        <w:t xml:space="preserve"> </w:t>
      </w:r>
    </w:p>
    <w:p w:rsidR="00AF3B11" w:rsidRDefault="00AF3B11" w:rsidP="00AF3B11">
      <w:pPr>
        <w:pStyle w:val="a6"/>
        <w:spacing w:after="120" w:line="360" w:lineRule="auto"/>
        <w:ind w:left="0" w:firstLine="709"/>
        <w:jc w:val="both"/>
        <w:rPr>
          <w:rFonts w:eastAsia="Times New Roman"/>
          <w:sz w:val="22"/>
          <w:lang w:eastAsia="ar-SA"/>
        </w:rPr>
      </w:pPr>
      <w:r>
        <w:rPr>
          <w:spacing w:val="-5"/>
        </w:rPr>
        <w:t>3. Подготовка проектно-сметной документации и достоверность сметной стоимости объектов благоустройства</w:t>
      </w:r>
      <w:r w:rsidRPr="004A2C99">
        <w:rPr>
          <w:spacing w:val="-5"/>
        </w:rPr>
        <w:t xml:space="preserve"> </w:t>
      </w:r>
      <w:r>
        <w:rPr>
          <w:spacing w:val="-5"/>
        </w:rPr>
        <w:t xml:space="preserve">запланированных на  2020 г.   осуществляется за счет средств местного бюджета в сумме  457,6 </w:t>
      </w:r>
      <w:r>
        <w:rPr>
          <w:rFonts w:eastAsia="Times New Roman"/>
          <w:sz w:val="22"/>
          <w:lang w:eastAsia="ar-SA"/>
        </w:rPr>
        <w:t>тыс. руб.</w:t>
      </w:r>
    </w:p>
    <w:p w:rsidR="00381FA2" w:rsidRDefault="00381FA2" w:rsidP="00381FA2">
      <w:pPr>
        <w:spacing w:after="120" w:line="360" w:lineRule="auto"/>
        <w:jc w:val="both"/>
        <w:rPr>
          <w:u w:val="single"/>
        </w:rPr>
      </w:pPr>
      <w:r>
        <w:rPr>
          <w:b/>
        </w:rPr>
        <w:tab/>
      </w:r>
      <w:r w:rsidRPr="00D06D53">
        <w:rPr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>
        <w:t xml:space="preserve">2019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1724F8" w:rsidRPr="001724F8">
        <w:rPr>
          <w:szCs w:val="24"/>
        </w:rPr>
        <w:t>20 826,8 тыс.руб.</w:t>
      </w:r>
      <w:r w:rsidR="0013577D" w:rsidRPr="001724F8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 xml:space="preserve">Уровень освоения денежных средств по данной программе составляет </w:t>
      </w:r>
      <w:r w:rsidR="00AF3B11">
        <w:t xml:space="preserve">100 %, </w:t>
      </w:r>
      <w:r w:rsidR="00AA5451" w:rsidRPr="00AA5451">
        <w:t xml:space="preserve">уровень достижения индикаторов </w:t>
      </w:r>
      <w:r w:rsidR="00AF3B11">
        <w:t xml:space="preserve">100 </w:t>
      </w:r>
      <w:r w:rsidR="00AA5451" w:rsidRPr="00AA5451">
        <w:t>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A031E6">
      <w:pPr>
        <w:spacing w:after="0" w:line="360" w:lineRule="auto"/>
        <w:ind w:firstLine="709"/>
        <w:jc w:val="both"/>
      </w:pPr>
      <w:r>
        <w:t>Программа является эффективной и результативной</w:t>
      </w:r>
      <w:r w:rsidR="00AF3B11">
        <w:t>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25A04"/>
    <w:rsid w:val="000C3286"/>
    <w:rsid w:val="0013577D"/>
    <w:rsid w:val="001669D1"/>
    <w:rsid w:val="001724F8"/>
    <w:rsid w:val="00173651"/>
    <w:rsid w:val="00205B56"/>
    <w:rsid w:val="002F62E0"/>
    <w:rsid w:val="00381FA2"/>
    <w:rsid w:val="00463C4F"/>
    <w:rsid w:val="00496EDD"/>
    <w:rsid w:val="00567FC0"/>
    <w:rsid w:val="005D0BE8"/>
    <w:rsid w:val="005E2A24"/>
    <w:rsid w:val="006C0639"/>
    <w:rsid w:val="006D0D80"/>
    <w:rsid w:val="007B3F40"/>
    <w:rsid w:val="00814E4B"/>
    <w:rsid w:val="00964356"/>
    <w:rsid w:val="00967610"/>
    <w:rsid w:val="009F5184"/>
    <w:rsid w:val="00A031E6"/>
    <w:rsid w:val="00AA19DF"/>
    <w:rsid w:val="00AA26F0"/>
    <w:rsid w:val="00AA5451"/>
    <w:rsid w:val="00AF07E7"/>
    <w:rsid w:val="00AF3B11"/>
    <w:rsid w:val="00B7319A"/>
    <w:rsid w:val="00B76695"/>
    <w:rsid w:val="00BA5254"/>
    <w:rsid w:val="00D06D53"/>
    <w:rsid w:val="00D60A51"/>
    <w:rsid w:val="00E7798B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  <w:style w:type="paragraph" w:customStyle="1" w:styleId="31">
    <w:name w:val="Основной текст 31"/>
    <w:basedOn w:val="a"/>
    <w:rsid w:val="007B3F40"/>
    <w:pPr>
      <w:suppressAutoHyphens/>
      <w:spacing w:after="0" w:line="240" w:lineRule="auto"/>
    </w:pPr>
    <w:rPr>
      <w:rFonts w:eastAsia="Times New Roman" w:cs="Times New Roman"/>
      <w:b/>
      <w:bCs/>
      <w:szCs w:val="24"/>
      <w:lang w:eastAsia="ar-SA"/>
    </w:rPr>
  </w:style>
  <w:style w:type="table" w:styleId="a5">
    <w:name w:val="Table Grid"/>
    <w:basedOn w:val="a1"/>
    <w:uiPriority w:val="59"/>
    <w:rsid w:val="00AF3B1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F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2</cp:revision>
  <dcterms:created xsi:type="dcterms:W3CDTF">2020-03-19T08:52:00Z</dcterms:created>
  <dcterms:modified xsi:type="dcterms:W3CDTF">2020-03-19T08:52:00Z</dcterms:modified>
</cp:coreProperties>
</file>