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A1" w:rsidRPr="004050D1" w:rsidRDefault="002863A1" w:rsidP="002863A1">
      <w:pPr>
        <w:ind w:firstLine="709"/>
        <w:jc w:val="right"/>
      </w:pPr>
      <w:r w:rsidRPr="004050D1">
        <w:t xml:space="preserve">Утвержден </w:t>
      </w:r>
    </w:p>
    <w:p w:rsidR="002863A1" w:rsidRPr="004050D1" w:rsidRDefault="002863A1" w:rsidP="002863A1">
      <w:pPr>
        <w:ind w:firstLine="709"/>
        <w:jc w:val="right"/>
      </w:pPr>
      <w:r w:rsidRPr="004050D1">
        <w:t>постановлением администрации</w:t>
      </w:r>
    </w:p>
    <w:p w:rsidR="002863A1" w:rsidRPr="004050D1" w:rsidRDefault="002863A1" w:rsidP="002863A1">
      <w:pPr>
        <w:ind w:firstLine="709"/>
        <w:jc w:val="right"/>
      </w:pPr>
      <w:r w:rsidRPr="004050D1">
        <w:t xml:space="preserve"> городского поселения город Лиски </w:t>
      </w:r>
    </w:p>
    <w:p w:rsidR="002863A1" w:rsidRPr="004050D1" w:rsidRDefault="002863A1" w:rsidP="002863A1">
      <w:pPr>
        <w:ind w:firstLine="709"/>
        <w:jc w:val="right"/>
      </w:pPr>
      <w:r w:rsidRPr="004050D1">
        <w:t xml:space="preserve">Лискинского муниципального района </w:t>
      </w:r>
    </w:p>
    <w:p w:rsidR="002863A1" w:rsidRPr="004050D1" w:rsidRDefault="002863A1" w:rsidP="002863A1">
      <w:pPr>
        <w:ind w:firstLine="709"/>
        <w:jc w:val="right"/>
      </w:pPr>
      <w:r w:rsidRPr="004050D1">
        <w:t>Воронежской области</w:t>
      </w:r>
    </w:p>
    <w:p w:rsidR="002863A1" w:rsidRPr="004050D1" w:rsidRDefault="002863A1" w:rsidP="002863A1">
      <w:pPr>
        <w:ind w:firstLine="709"/>
        <w:jc w:val="right"/>
      </w:pPr>
      <w:r w:rsidRPr="004050D1">
        <w:t xml:space="preserve"> от «</w:t>
      </w:r>
      <w:r w:rsidR="006D1142">
        <w:t>03</w:t>
      </w:r>
      <w:r w:rsidRPr="004050D1">
        <w:t xml:space="preserve">» </w:t>
      </w:r>
      <w:r w:rsidR="006D1142">
        <w:t>ноября</w:t>
      </w:r>
      <w:r w:rsidRPr="004050D1">
        <w:t xml:space="preserve"> 201</w:t>
      </w:r>
      <w:r>
        <w:t>7</w:t>
      </w:r>
      <w:r w:rsidRPr="004050D1">
        <w:t xml:space="preserve"> г. №</w:t>
      </w:r>
      <w:r w:rsidR="006D1142">
        <w:t>759</w:t>
      </w:r>
      <w:r w:rsidRPr="004050D1">
        <w:t xml:space="preserve"> </w:t>
      </w:r>
    </w:p>
    <w:p w:rsidR="002863A1" w:rsidRDefault="002863A1">
      <w:pPr>
        <w:pStyle w:val="ConsPlusTitle"/>
        <w:jc w:val="center"/>
        <w:rPr>
          <w:rFonts w:ascii="Times New Roman" w:hAnsi="Times New Roman" w:cs="Times New Roman"/>
          <w:sz w:val="28"/>
          <w:szCs w:val="28"/>
        </w:rPr>
      </w:pPr>
    </w:p>
    <w:p w:rsidR="002863A1" w:rsidRDefault="002863A1">
      <w:pPr>
        <w:pStyle w:val="ConsPlusTitle"/>
        <w:jc w:val="center"/>
        <w:rPr>
          <w:rFonts w:ascii="Times New Roman" w:hAnsi="Times New Roman" w:cs="Times New Roman"/>
          <w:sz w:val="28"/>
          <w:szCs w:val="28"/>
        </w:rPr>
      </w:pP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АДМИНИСТРАТИВНЫЙ РЕГЛАМЕНТ</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EE2F2C" w:rsidRPr="00C100F5">
        <w:rPr>
          <w:rFonts w:ascii="Times New Roman" w:hAnsi="Times New Roman" w:cs="Times New Roman"/>
          <w:sz w:val="28"/>
          <w:szCs w:val="28"/>
        </w:rPr>
        <w:t xml:space="preserve"> </w:t>
      </w:r>
      <w:r w:rsidR="00B257B2">
        <w:rPr>
          <w:rFonts w:ascii="Times New Roman" w:hAnsi="Times New Roman" w:cs="Times New Roman"/>
          <w:sz w:val="28"/>
          <w:szCs w:val="28"/>
        </w:rPr>
        <w:t>ГОРОДСКОГО ПОСЕЛЕНИЯ ГОРОД ЛИСКИ</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Администр</w:t>
      </w:r>
      <w:r w:rsidR="00CD7EB0" w:rsidRPr="00C100F5">
        <w:rPr>
          <w:rFonts w:ascii="Times New Roman" w:hAnsi="Times New Roman" w:cs="Times New Roman"/>
          <w:sz w:val="28"/>
          <w:szCs w:val="28"/>
        </w:rPr>
        <w:t xml:space="preserve">ативный регламент </w:t>
      </w:r>
      <w:r w:rsidR="00CD7EB0" w:rsidRPr="00B257B2">
        <w:rPr>
          <w:rFonts w:ascii="Times New Roman" w:hAnsi="Times New Roman" w:cs="Times New Roman"/>
          <w:sz w:val="28"/>
          <w:szCs w:val="28"/>
        </w:rPr>
        <w:t>администрации</w:t>
      </w:r>
      <w:r w:rsidR="00B257B2" w:rsidRPr="00B257B2">
        <w:rPr>
          <w:rFonts w:ascii="Times New Roman" w:hAnsi="Times New Roman" w:cs="Times New Roman"/>
          <w:sz w:val="28"/>
          <w:szCs w:val="28"/>
        </w:rPr>
        <w:t xml:space="preserve"> городского поселения город Лиски</w:t>
      </w:r>
      <w:r w:rsidRPr="00B257B2">
        <w:rPr>
          <w:rFonts w:ascii="Times New Roman" w:hAnsi="Times New Roman" w:cs="Times New Roman"/>
          <w:sz w:val="28"/>
          <w:szCs w:val="28"/>
        </w:rPr>
        <w:t xml:space="preserve"> по предоставлению муниципальной ус</w:t>
      </w:r>
      <w:r w:rsidRPr="00C100F5">
        <w:rPr>
          <w:rFonts w:ascii="Times New Roman" w:hAnsi="Times New Roman" w:cs="Times New Roman"/>
          <w:sz w:val="28"/>
          <w:szCs w:val="28"/>
        </w:rPr>
        <w:t xml:space="preserve">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B257B2" w:rsidRPr="00B257B2">
        <w:rPr>
          <w:rFonts w:ascii="Times New Roman" w:hAnsi="Times New Roman" w:cs="Times New Roman"/>
          <w:sz w:val="28"/>
          <w:szCs w:val="28"/>
        </w:rPr>
        <w:t>городского поселения город Лиски</w:t>
      </w:r>
      <w:r w:rsidRPr="00C100F5">
        <w:rPr>
          <w:rFonts w:ascii="Times New Roman" w:hAnsi="Times New Roman" w:cs="Times New Roman"/>
          <w:sz w:val="28"/>
          <w:szCs w:val="28"/>
        </w:rPr>
        <w:t xml:space="preserve"> 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B257B2" w:rsidRPr="00B257B2">
        <w:rPr>
          <w:rFonts w:ascii="Times New Roman" w:hAnsi="Times New Roman" w:cs="Times New Roman"/>
          <w:sz w:val="28"/>
          <w:szCs w:val="28"/>
        </w:rPr>
        <w:t>городского поселения город Лиски</w:t>
      </w:r>
      <w:r w:rsidRPr="00C100F5">
        <w:rPr>
          <w:rFonts w:ascii="Times New Roman" w:hAnsi="Times New Roman" w:cs="Times New Roman"/>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lastRenderedPageBreak/>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 xml:space="preserve">Орган, предоставляющий муниципальную услугу: администрация </w:t>
      </w:r>
      <w:r w:rsidR="00B257B2" w:rsidRPr="00B257B2">
        <w:rPr>
          <w:rFonts w:ascii="Times New Roman" w:hAnsi="Times New Roman" w:cs="Times New Roman"/>
          <w:sz w:val="28"/>
          <w:szCs w:val="28"/>
        </w:rPr>
        <w:t>городского поселения город Лиски</w:t>
      </w:r>
      <w:r w:rsidR="00B257B2" w:rsidRPr="00C100F5">
        <w:rPr>
          <w:rFonts w:ascii="Times New Roman" w:hAnsi="Times New Roman" w:cs="Times New Roman"/>
          <w:sz w:val="28"/>
          <w:szCs w:val="28"/>
        </w:rPr>
        <w:t xml:space="preserve"> </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5B4B32"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r w:rsidR="00B257B2">
        <w:rPr>
          <w:rFonts w:ascii="Times New Roman" w:hAnsi="Times New Roman" w:cs="Times New Roman"/>
          <w:sz w:val="28"/>
          <w:szCs w:val="28"/>
        </w:rPr>
        <w:t xml:space="preserve"> </w:t>
      </w:r>
      <w:r w:rsidRPr="00C100F5">
        <w:rPr>
          <w:rFonts w:ascii="Times New Roman" w:hAnsi="Times New Roman" w:cs="Times New Roman"/>
          <w:sz w:val="28"/>
          <w:szCs w:val="28"/>
        </w:rPr>
        <w:t xml:space="preserve">в сети Интернет </w:t>
      </w:r>
      <w:r w:rsidRPr="005B4B32">
        <w:rPr>
          <w:rFonts w:ascii="Times New Roman" w:hAnsi="Times New Roman" w:cs="Times New Roman"/>
          <w:sz w:val="28"/>
          <w:szCs w:val="28"/>
        </w:rPr>
        <w:t>(</w:t>
      </w:r>
      <w:r w:rsidR="005B4B32" w:rsidRPr="005B4B32">
        <w:rPr>
          <w:rFonts w:ascii="Times New Roman" w:hAnsi="Times New Roman" w:cs="Times New Roman"/>
          <w:sz w:val="28"/>
          <w:szCs w:val="28"/>
          <w:lang w:val="en-US"/>
        </w:rPr>
        <w:t>www</w:t>
      </w:r>
      <w:r w:rsidR="005B4B32" w:rsidRPr="005B4B32">
        <w:rPr>
          <w:rFonts w:ascii="Times New Roman" w:hAnsi="Times New Roman" w:cs="Times New Roman"/>
          <w:sz w:val="28"/>
          <w:szCs w:val="28"/>
        </w:rPr>
        <w:t>.adminliski.ru</w:t>
      </w:r>
      <w:r w:rsidRPr="005B4B32">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w:t>
      </w:r>
      <w:r w:rsidRPr="0052363B">
        <w:rPr>
          <w:rFonts w:ascii="Times New Roman" w:hAnsi="Times New Roman" w:cs="Times New Roman"/>
          <w:sz w:val="28"/>
          <w:szCs w:val="28"/>
        </w:rPr>
        <w:lastRenderedPageBreak/>
        <w:t>(функций)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ED2E4E" w:rsidRPr="00C100F5">
        <w:rPr>
          <w:rFonts w:ascii="Times New Roman" w:hAnsi="Times New Roman" w:cs="Times New Roman"/>
          <w:sz w:val="28"/>
          <w:szCs w:val="28"/>
        </w:rPr>
        <w:t xml:space="preserve"> </w:t>
      </w:r>
      <w:r w:rsidR="00B257B2" w:rsidRPr="00B257B2">
        <w:rPr>
          <w:rFonts w:ascii="Times New Roman" w:hAnsi="Times New Roman" w:cs="Times New Roman"/>
          <w:sz w:val="28"/>
          <w:szCs w:val="28"/>
        </w:rPr>
        <w:t>городского поселения город Лиски</w:t>
      </w:r>
      <w:r w:rsidR="00ED2E4E" w:rsidRPr="00C100F5">
        <w:rPr>
          <w:rFonts w:ascii="Times New Roman" w:hAnsi="Times New Roman" w:cs="Times New Roman"/>
          <w:sz w:val="28"/>
          <w:szCs w:val="28"/>
        </w:rPr>
        <w:t>.</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5B4B32">
        <w:rPr>
          <w:rFonts w:ascii="Times New Roman" w:hAnsi="Times New Roman" w:cs="Times New Roman"/>
          <w:sz w:val="28"/>
          <w:szCs w:val="28"/>
        </w:rPr>
        <w:t xml:space="preserve">территориальный </w:t>
      </w:r>
      <w:r w:rsidRPr="00C100F5">
        <w:rPr>
          <w:rFonts w:ascii="Times New Roman" w:hAnsi="Times New Roman" w:cs="Times New Roman"/>
          <w:sz w:val="28"/>
          <w:szCs w:val="28"/>
        </w:rPr>
        <w:t>отдел 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9"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5B4B32" w:rsidRPr="00072619">
        <w:rPr>
          <w:sz w:val="28"/>
          <w:szCs w:val="28"/>
        </w:rPr>
        <w:t xml:space="preserve">СНД </w:t>
      </w:r>
      <w:r w:rsidR="005B4B32">
        <w:rPr>
          <w:sz w:val="28"/>
          <w:szCs w:val="28"/>
        </w:rPr>
        <w:t>от «</w:t>
      </w:r>
      <w:r w:rsidR="005B4B32">
        <w:rPr>
          <w:sz w:val="28"/>
          <w:szCs w:val="28"/>
          <w:u w:val="single"/>
        </w:rPr>
        <w:t>25</w:t>
      </w:r>
      <w:r w:rsidR="005B4B32">
        <w:rPr>
          <w:sz w:val="28"/>
          <w:szCs w:val="28"/>
        </w:rPr>
        <w:t xml:space="preserve">» </w:t>
      </w:r>
      <w:r w:rsidR="005B4B32">
        <w:rPr>
          <w:sz w:val="28"/>
          <w:szCs w:val="28"/>
          <w:u w:val="single"/>
        </w:rPr>
        <w:t>октября</w:t>
      </w:r>
      <w:r w:rsidR="005B4B32">
        <w:rPr>
          <w:sz w:val="28"/>
          <w:szCs w:val="28"/>
        </w:rPr>
        <w:t xml:space="preserve"> 20</w:t>
      </w:r>
      <w:r w:rsidR="005B4B32">
        <w:rPr>
          <w:sz w:val="28"/>
          <w:szCs w:val="28"/>
          <w:u w:val="single"/>
        </w:rPr>
        <w:t>11</w:t>
      </w:r>
      <w:r w:rsidR="005B4B32">
        <w:rPr>
          <w:sz w:val="28"/>
          <w:szCs w:val="28"/>
        </w:rPr>
        <w:t>года № 78</w:t>
      </w:r>
      <w:r w:rsidRPr="004D41BD">
        <w:rPr>
          <w:sz w:val="28"/>
          <w:szCs w:val="28"/>
        </w:rPr>
        <w:t>.</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0"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1"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2"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B257B2">
        <w:rPr>
          <w:rFonts w:ascii="Times New Roman" w:hAnsi="Times New Roman" w:cs="Times New Roman"/>
          <w:sz w:val="28"/>
          <w:szCs w:val="28"/>
        </w:rPr>
        <w:t xml:space="preserve"> </w:t>
      </w:r>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w:t>
      </w:r>
      <w:r w:rsidRPr="00C100F5">
        <w:rPr>
          <w:rFonts w:ascii="Times New Roman" w:hAnsi="Times New Roman" w:cs="Times New Roman"/>
          <w:sz w:val="28"/>
          <w:szCs w:val="28"/>
        </w:rPr>
        <w:lastRenderedPageBreak/>
        <w:t>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3"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4"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5"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733CFB">
      <w:pPr>
        <w:pStyle w:val="ConsPlusNormal"/>
        <w:ind w:firstLine="540"/>
        <w:jc w:val="both"/>
        <w:rPr>
          <w:rFonts w:ascii="Times New Roman" w:hAnsi="Times New Roman" w:cs="Times New Roman"/>
          <w:sz w:val="28"/>
          <w:szCs w:val="28"/>
        </w:rPr>
      </w:pPr>
      <w:hyperlink r:id="rId16"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B257B2" w:rsidRPr="00B257B2">
        <w:rPr>
          <w:rFonts w:ascii="Times New Roman" w:hAnsi="Times New Roman" w:cs="Times New Roman"/>
          <w:sz w:val="28"/>
          <w:szCs w:val="28"/>
        </w:rPr>
        <w:t xml:space="preserve"> городского поселения город Лиски</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sidR="00B257B2">
        <w:rPr>
          <w:rFonts w:ascii="Times New Roman" w:hAnsi="Times New Roman" w:cs="Times New Roman"/>
          <w:sz w:val="28"/>
          <w:szCs w:val="28"/>
        </w:rPr>
        <w:t xml:space="preserve">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B257B2" w:rsidRPr="00B257B2">
        <w:rPr>
          <w:rFonts w:ascii="Times New Roman" w:hAnsi="Times New Roman" w:cs="Times New Roman"/>
          <w:sz w:val="28"/>
          <w:szCs w:val="28"/>
        </w:rPr>
        <w:t xml:space="preserve"> городского поселения город Лиски</w:t>
      </w:r>
      <w:r>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0" w:name="P138"/>
      <w:bookmarkEnd w:id="0"/>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1" w:name="P142"/>
      <w:bookmarkEnd w:id="1"/>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2" w:name="P168"/>
      <w:bookmarkEnd w:id="2"/>
      <w:r w:rsidRPr="00C100F5">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w:t>
      </w:r>
      <w:r w:rsidRPr="00C100F5">
        <w:rPr>
          <w:rFonts w:ascii="Times New Roman" w:hAnsi="Times New Roman" w:cs="Times New Roman"/>
          <w:sz w:val="28"/>
          <w:szCs w:val="28"/>
        </w:rPr>
        <w:lastRenderedPageBreak/>
        <w:t>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B257B2">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B257B2">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3" w:name="P187"/>
      <w:bookmarkEnd w:id="3"/>
      <w:r w:rsidRPr="00C100F5">
        <w:rPr>
          <w:rFonts w:ascii="Times New Roman" w:hAnsi="Times New Roman" w:cs="Times New Roman"/>
          <w:sz w:val="28"/>
          <w:szCs w:val="28"/>
        </w:rPr>
        <w:lastRenderedPageBreak/>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4" w:name="P195"/>
      <w:bookmarkEnd w:id="4"/>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униципальной</w:t>
      </w:r>
      <w:r w:rsidR="00B257B2">
        <w:rPr>
          <w:rFonts w:ascii="Times New Roman" w:hAnsi="Times New Roman" w:cs="Times New Roman"/>
          <w:sz w:val="28"/>
          <w:szCs w:val="28"/>
        </w:rPr>
        <w:t xml:space="preserve"> </w:t>
      </w:r>
      <w:r w:rsidR="00651E3A" w:rsidRPr="00C100F5">
        <w:rPr>
          <w:rFonts w:ascii="Times New Roman" w:hAnsi="Times New Roman" w:cs="Times New Roman"/>
          <w:sz w:val="28"/>
          <w:szCs w:val="28"/>
        </w:rPr>
        <w:t xml:space="preserve">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w:t>
      </w:r>
      <w:r w:rsidR="00B257B2">
        <w:rPr>
          <w:rFonts w:ascii="Times New Roman" w:hAnsi="Times New Roman" w:cs="Times New Roman"/>
          <w:sz w:val="28"/>
          <w:szCs w:val="28"/>
        </w:rPr>
        <w:t xml:space="preserve"> </w:t>
      </w:r>
      <w:r w:rsidRPr="00C100F5">
        <w:rPr>
          <w:rFonts w:ascii="Times New Roman" w:hAnsi="Times New Roman" w:cs="Times New Roman"/>
          <w:sz w:val="28"/>
          <w:szCs w:val="28"/>
        </w:rPr>
        <w:t>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предусмотренных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заявления о предоставлении муниципальной услуги и при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получении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lastRenderedPageBreak/>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00B257B2">
        <w:rPr>
          <w:rFonts w:ascii="Times New Roman" w:hAnsi="Times New Roman" w:cs="Times New Roman"/>
          <w:sz w:val="28"/>
          <w:szCs w:val="28"/>
        </w:rPr>
        <w:t xml:space="preserve"> </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B257B2">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lastRenderedPageBreak/>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предоставления муниципальной услуги в многофункциональных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центрах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 ТАКЖЕ В МНОГОФУНКЦИОНАЛЬНЫХ ЦЕНТРАХ ПРЕДОСТАВЛЕНИЯГОСУДАРСТВЕННЫХ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3.2. Прием и регистрация заявления и прилагаемых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B257B2">
        <w:rPr>
          <w:rFonts w:ascii="Times New Roman" w:hAnsi="Times New Roman" w:cs="Times New Roman"/>
          <w:sz w:val="28"/>
          <w:szCs w:val="28"/>
        </w:rPr>
        <w:t>А</w:t>
      </w:r>
      <w:r w:rsidR="006D4812">
        <w:rPr>
          <w:rFonts w:ascii="Times New Roman" w:hAnsi="Times New Roman" w:cs="Times New Roman"/>
          <w:sz w:val="28"/>
          <w:szCs w:val="28"/>
        </w:rPr>
        <w:t>дминистрацию</w:t>
      </w:r>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w:t>
      </w:r>
      <w:r w:rsidRPr="00C100F5">
        <w:rPr>
          <w:rFonts w:ascii="Times New Roman" w:hAnsi="Times New Roman" w:cs="Times New Roman"/>
          <w:sz w:val="28"/>
          <w:szCs w:val="28"/>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00B257B2">
        <w:rPr>
          <w:rFonts w:ascii="Times New Roman" w:hAnsi="Times New Roman" w:cs="Times New Roman"/>
          <w:sz w:val="28"/>
          <w:szCs w:val="28"/>
        </w:rPr>
        <w:t xml:space="preserve"> </w:t>
      </w:r>
      <w:r w:rsidRPr="00C100F5">
        <w:rPr>
          <w:rFonts w:ascii="Times New Roman" w:hAnsi="Times New Roman" w:cs="Times New Roman"/>
          <w:sz w:val="28"/>
          <w:szCs w:val="28"/>
        </w:rPr>
        <w:t>переустраиваемого и (или) перепланируемого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w:t>
      </w:r>
      <w:r w:rsidRPr="00C100F5">
        <w:rPr>
          <w:rFonts w:ascii="Times New Roman" w:hAnsi="Times New Roman" w:cs="Times New Roman"/>
          <w:sz w:val="28"/>
          <w:szCs w:val="28"/>
        </w:rPr>
        <w:lastRenderedPageBreak/>
        <w:t>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w:t>
      </w:r>
      <w:r w:rsidRPr="00C100F5">
        <w:rPr>
          <w:rFonts w:ascii="Times New Roman" w:hAnsi="Times New Roman" w:cs="Times New Roman"/>
          <w:sz w:val="28"/>
          <w:szCs w:val="28"/>
        </w:rPr>
        <w:lastRenderedPageBreak/>
        <w:t>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w:t>
      </w:r>
      <w:r w:rsidRPr="00C100F5">
        <w:rPr>
          <w:rFonts w:ascii="Times New Roman" w:hAnsi="Times New Roman" w:cs="Times New Roman"/>
          <w:sz w:val="28"/>
          <w:szCs w:val="28"/>
        </w:rPr>
        <w:lastRenderedPageBreak/>
        <w:t>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3.5.3. Максимальный срок исполнения административной процедуры - 3 календарных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необходимых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Default="00EF6B2B" w:rsidP="00EF6B2B">
      <w:pPr>
        <w:tabs>
          <w:tab w:val="num" w:pos="0"/>
          <w:tab w:val="left" w:pos="1560"/>
        </w:tabs>
        <w:ind w:firstLine="709"/>
        <w:jc w:val="center"/>
        <w:rPr>
          <w:sz w:val="28"/>
          <w:szCs w:val="28"/>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Pr>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257B2" w:rsidRPr="00B257B2">
        <w:rPr>
          <w:rFonts w:ascii="Times New Roman" w:hAnsi="Times New Roman" w:cs="Times New Roman"/>
          <w:sz w:val="28"/>
          <w:szCs w:val="28"/>
        </w:rPr>
        <w:t>городского поселения город Лиски</w:t>
      </w:r>
      <w:r w:rsidR="00B257B2" w:rsidRPr="004D41BD">
        <w:rPr>
          <w:rFonts w:ascii="Times New Roman" w:hAnsi="Times New Roman" w:cs="Times New Roman"/>
          <w:sz w:val="28"/>
          <w:szCs w:val="28"/>
        </w:rPr>
        <w:t xml:space="preserve"> </w:t>
      </w:r>
      <w:r w:rsidRPr="004D41BD">
        <w:rPr>
          <w:rFonts w:ascii="Times New Roman" w:hAnsi="Times New Roman" w:cs="Times New Roman"/>
          <w:sz w:val="28"/>
          <w:szCs w:val="28"/>
        </w:rPr>
        <w:t>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257B2" w:rsidRPr="00B257B2">
        <w:rPr>
          <w:rFonts w:ascii="Times New Roman" w:hAnsi="Times New Roman" w:cs="Times New Roman"/>
          <w:sz w:val="28"/>
          <w:szCs w:val="28"/>
        </w:rPr>
        <w:t>городского поселения город Лиски</w:t>
      </w:r>
      <w:r w:rsidR="00B257B2" w:rsidRPr="004D41BD">
        <w:rPr>
          <w:rFonts w:ascii="Times New Roman" w:hAnsi="Times New Roman" w:cs="Times New Roman"/>
          <w:sz w:val="28"/>
          <w:szCs w:val="28"/>
        </w:rPr>
        <w:t xml:space="preserve"> </w:t>
      </w:r>
      <w:r w:rsidRPr="004D41BD">
        <w:rPr>
          <w:rFonts w:ascii="Times New Roman" w:hAnsi="Times New Roman" w:cs="Times New Roman"/>
          <w:sz w:val="28"/>
          <w:szCs w:val="28"/>
        </w:rPr>
        <w:t>для предоставления муниципальной услуги, у заявителя;</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257B2" w:rsidRPr="00B257B2">
        <w:rPr>
          <w:rFonts w:ascii="Times New Roman" w:hAnsi="Times New Roman" w:cs="Times New Roman"/>
          <w:sz w:val="28"/>
          <w:szCs w:val="28"/>
        </w:rPr>
        <w:t>городского поселения город Лиски</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257B2" w:rsidRPr="00B257B2">
        <w:rPr>
          <w:rFonts w:ascii="Times New Roman" w:hAnsi="Times New Roman" w:cs="Times New Roman"/>
          <w:sz w:val="28"/>
          <w:szCs w:val="28"/>
        </w:rPr>
        <w:t>городского поселения город Лиски</w:t>
      </w:r>
      <w:r w:rsidR="00B257B2">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B257B2" w:rsidRPr="00B257B2">
        <w:rPr>
          <w:rFonts w:ascii="Times New Roman" w:hAnsi="Times New Roman" w:cs="Times New Roman"/>
          <w:sz w:val="28"/>
          <w:szCs w:val="28"/>
        </w:rPr>
        <w:t xml:space="preserve"> городского поселения город Лиски</w:t>
      </w:r>
      <w:r w:rsidR="00B257B2">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w:t>
      </w:r>
      <w:r w:rsidRPr="004D41BD">
        <w:rPr>
          <w:rFonts w:ascii="Times New Roman" w:hAnsi="Times New Roman" w:cs="Times New Roman"/>
          <w:sz w:val="28"/>
          <w:szCs w:val="28"/>
        </w:rPr>
        <w:lastRenderedPageBreak/>
        <w:t xml:space="preserve">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5" w:name="_GoBack"/>
      <w:bookmarkStart w:id="6" w:name="P472"/>
      <w:bookmarkEnd w:id="5"/>
      <w:bookmarkEnd w:id="6"/>
      <w:r w:rsidRPr="00B072B0">
        <w:rPr>
          <w:sz w:val="28"/>
          <w:szCs w:val="28"/>
        </w:rPr>
        <w:lastRenderedPageBreak/>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center"/>
      </w:pPr>
    </w:p>
    <w:p w:rsidR="005B4B32" w:rsidRPr="00E65EB2" w:rsidRDefault="005B4B32" w:rsidP="005B4B32">
      <w:pPr>
        <w:autoSpaceDE w:val="0"/>
        <w:autoSpaceDN w:val="0"/>
        <w:adjustRightInd w:val="0"/>
        <w:ind w:firstLine="709"/>
        <w:jc w:val="both"/>
        <w:rPr>
          <w:sz w:val="28"/>
          <w:szCs w:val="28"/>
        </w:rPr>
      </w:pPr>
      <w:r w:rsidRPr="00E65EB2">
        <w:rPr>
          <w:sz w:val="28"/>
          <w:szCs w:val="28"/>
        </w:rPr>
        <w:t xml:space="preserve">1. Место нахождения администрации </w:t>
      </w:r>
      <w:r>
        <w:rPr>
          <w:sz w:val="28"/>
          <w:szCs w:val="28"/>
        </w:rPr>
        <w:t>городского поселения город Лиски</w:t>
      </w:r>
      <w:r w:rsidRPr="00E65EB2">
        <w:rPr>
          <w:sz w:val="28"/>
          <w:szCs w:val="28"/>
        </w:rPr>
        <w:t>:</w:t>
      </w:r>
      <w:r>
        <w:rPr>
          <w:sz w:val="28"/>
          <w:szCs w:val="28"/>
        </w:rPr>
        <w:t xml:space="preserve"> 397900, Воронежская область, Лискинский район, город Лиски, проспект Ленина, дом 32</w:t>
      </w:r>
      <w:r w:rsidRPr="00FF0DD3">
        <w:rPr>
          <w:sz w:val="28"/>
          <w:szCs w:val="28"/>
        </w:rPr>
        <w:t>.</w:t>
      </w:r>
    </w:p>
    <w:p w:rsidR="005B4B32" w:rsidRPr="00E65EB2" w:rsidRDefault="005B4B32" w:rsidP="005B4B32">
      <w:pPr>
        <w:autoSpaceDE w:val="0"/>
        <w:autoSpaceDN w:val="0"/>
        <w:adjustRightInd w:val="0"/>
        <w:ind w:firstLine="709"/>
        <w:jc w:val="both"/>
        <w:rPr>
          <w:sz w:val="28"/>
          <w:szCs w:val="28"/>
        </w:rPr>
      </w:pPr>
      <w:r w:rsidRPr="00E65EB2">
        <w:rPr>
          <w:sz w:val="28"/>
          <w:szCs w:val="28"/>
        </w:rPr>
        <w:t xml:space="preserve">График работы администрации </w:t>
      </w:r>
      <w:r>
        <w:rPr>
          <w:sz w:val="28"/>
          <w:szCs w:val="28"/>
        </w:rPr>
        <w:t>городского поселения город Лиски</w:t>
      </w:r>
      <w:r w:rsidRPr="00E65EB2">
        <w:rPr>
          <w:sz w:val="28"/>
          <w:szCs w:val="28"/>
        </w:rPr>
        <w:t>:</w:t>
      </w:r>
    </w:p>
    <w:p w:rsidR="005B4B32" w:rsidRPr="00E65EB2" w:rsidRDefault="005B4B32" w:rsidP="005B4B32">
      <w:pPr>
        <w:autoSpaceDE w:val="0"/>
        <w:autoSpaceDN w:val="0"/>
        <w:adjustRightInd w:val="0"/>
        <w:ind w:firstLine="709"/>
        <w:jc w:val="both"/>
        <w:rPr>
          <w:sz w:val="28"/>
          <w:szCs w:val="28"/>
        </w:rPr>
      </w:pPr>
      <w:r>
        <w:rPr>
          <w:sz w:val="28"/>
          <w:szCs w:val="28"/>
        </w:rPr>
        <w:t>понедельник - пятницы: с 08.00 до 17</w:t>
      </w:r>
      <w:r w:rsidRPr="00E65EB2">
        <w:rPr>
          <w:sz w:val="28"/>
          <w:szCs w:val="28"/>
        </w:rPr>
        <w:t>.00;</w:t>
      </w:r>
    </w:p>
    <w:p w:rsidR="005B4B32" w:rsidRPr="00E65EB2" w:rsidRDefault="005B4B32" w:rsidP="005B4B32">
      <w:pPr>
        <w:autoSpaceDE w:val="0"/>
        <w:autoSpaceDN w:val="0"/>
        <w:adjustRightInd w:val="0"/>
        <w:ind w:firstLine="709"/>
        <w:jc w:val="both"/>
        <w:rPr>
          <w:sz w:val="28"/>
          <w:szCs w:val="28"/>
        </w:rPr>
      </w:pPr>
      <w:r>
        <w:rPr>
          <w:sz w:val="28"/>
          <w:szCs w:val="28"/>
        </w:rPr>
        <w:t>перерыв: с 12.00 до 13.00</w:t>
      </w:r>
      <w:r w:rsidRPr="00E65EB2">
        <w:rPr>
          <w:sz w:val="28"/>
          <w:szCs w:val="28"/>
        </w:rPr>
        <w:t>.</w:t>
      </w:r>
    </w:p>
    <w:p w:rsidR="005B4B32" w:rsidRPr="00E65EB2" w:rsidRDefault="005B4B32" w:rsidP="005B4B32">
      <w:pPr>
        <w:autoSpaceDE w:val="0"/>
        <w:autoSpaceDN w:val="0"/>
        <w:adjustRightInd w:val="0"/>
        <w:ind w:firstLine="709"/>
        <w:jc w:val="both"/>
        <w:rPr>
          <w:sz w:val="28"/>
          <w:szCs w:val="28"/>
        </w:rPr>
      </w:pPr>
      <w:r w:rsidRPr="00E65EB2">
        <w:rPr>
          <w:sz w:val="28"/>
          <w:szCs w:val="28"/>
        </w:rPr>
        <w:t xml:space="preserve">Официальный сайт администрации </w:t>
      </w:r>
      <w:r>
        <w:rPr>
          <w:sz w:val="28"/>
          <w:szCs w:val="28"/>
        </w:rPr>
        <w:t>городского поселения город Лиски</w:t>
      </w:r>
      <w:r w:rsidRPr="00E65EB2">
        <w:rPr>
          <w:sz w:val="28"/>
          <w:szCs w:val="28"/>
        </w:rPr>
        <w:t xml:space="preserve">  в сети Интернет: www.</w:t>
      </w:r>
      <w:r w:rsidRPr="00E26845">
        <w:rPr>
          <w:sz w:val="28"/>
          <w:szCs w:val="28"/>
        </w:rPr>
        <w:t>adminliski.ru.</w:t>
      </w:r>
    </w:p>
    <w:p w:rsidR="005B4B32" w:rsidRPr="00E65EB2" w:rsidRDefault="005B4B32" w:rsidP="005B4B32">
      <w:pPr>
        <w:autoSpaceDE w:val="0"/>
        <w:autoSpaceDN w:val="0"/>
        <w:adjustRightInd w:val="0"/>
        <w:ind w:firstLine="709"/>
        <w:jc w:val="both"/>
        <w:rPr>
          <w:sz w:val="28"/>
          <w:szCs w:val="28"/>
        </w:rPr>
      </w:pPr>
      <w:r w:rsidRPr="00E65EB2">
        <w:rPr>
          <w:sz w:val="28"/>
          <w:szCs w:val="28"/>
        </w:rPr>
        <w:t>Адрес электронной почты администрации</w:t>
      </w:r>
      <w:r>
        <w:rPr>
          <w:sz w:val="28"/>
          <w:szCs w:val="28"/>
        </w:rPr>
        <w:t xml:space="preserve"> городского поселения город Лиски</w:t>
      </w:r>
      <w:r w:rsidRPr="00E65EB2">
        <w:rPr>
          <w:sz w:val="28"/>
          <w:szCs w:val="28"/>
        </w:rPr>
        <w:t>:</w:t>
      </w:r>
      <w:r>
        <w:rPr>
          <w:sz w:val="28"/>
          <w:szCs w:val="28"/>
        </w:rPr>
        <w:t xml:space="preserve"> </w:t>
      </w:r>
      <w:r w:rsidRPr="00E26845">
        <w:rPr>
          <w:sz w:val="28"/>
          <w:szCs w:val="28"/>
          <w:lang w:val="en-US"/>
        </w:rPr>
        <w:t>gorfo</w:t>
      </w:r>
      <w:r w:rsidRPr="00E26845">
        <w:rPr>
          <w:sz w:val="28"/>
          <w:szCs w:val="28"/>
        </w:rPr>
        <w:t>-</w:t>
      </w:r>
      <w:r w:rsidRPr="00E26845">
        <w:rPr>
          <w:sz w:val="28"/>
          <w:szCs w:val="28"/>
          <w:lang w:val="en-US"/>
        </w:rPr>
        <w:t>liski</w:t>
      </w:r>
      <w:r w:rsidRPr="00E26845">
        <w:rPr>
          <w:sz w:val="28"/>
          <w:szCs w:val="28"/>
        </w:rPr>
        <w:t>@</w:t>
      </w:r>
      <w:r w:rsidRPr="00E26845">
        <w:rPr>
          <w:sz w:val="28"/>
          <w:szCs w:val="28"/>
          <w:lang w:val="en-US"/>
        </w:rPr>
        <w:t>mail</w:t>
      </w:r>
      <w:r w:rsidRPr="00E26845">
        <w:rPr>
          <w:sz w:val="28"/>
          <w:szCs w:val="28"/>
        </w:rPr>
        <w:t>.</w:t>
      </w:r>
      <w:r w:rsidRPr="00E26845">
        <w:rPr>
          <w:sz w:val="28"/>
          <w:szCs w:val="28"/>
          <w:lang w:val="en-US"/>
        </w:rPr>
        <w:t>ru</w:t>
      </w:r>
      <w:r w:rsidRPr="00E26845">
        <w:rPr>
          <w:sz w:val="28"/>
          <w:szCs w:val="28"/>
        </w:rPr>
        <w:t>.</w:t>
      </w:r>
    </w:p>
    <w:p w:rsidR="005B4B32" w:rsidRPr="00E65EB2" w:rsidRDefault="005B4B32" w:rsidP="005B4B32">
      <w:pPr>
        <w:autoSpaceDE w:val="0"/>
        <w:autoSpaceDN w:val="0"/>
        <w:adjustRightInd w:val="0"/>
        <w:ind w:firstLine="709"/>
        <w:jc w:val="both"/>
        <w:rPr>
          <w:sz w:val="28"/>
          <w:szCs w:val="28"/>
        </w:rPr>
      </w:pPr>
      <w:r w:rsidRPr="00E65EB2">
        <w:rPr>
          <w:sz w:val="28"/>
          <w:szCs w:val="28"/>
        </w:rPr>
        <w:t>2. Телефоны для справок:</w:t>
      </w:r>
      <w:r>
        <w:rPr>
          <w:sz w:val="28"/>
          <w:szCs w:val="28"/>
        </w:rPr>
        <w:t xml:space="preserve"> </w:t>
      </w:r>
      <w:r w:rsidRPr="00E26845">
        <w:rPr>
          <w:sz w:val="28"/>
          <w:szCs w:val="28"/>
        </w:rPr>
        <w:t>8-47391-4-58-36</w:t>
      </w:r>
      <w:r w:rsidRPr="00E65EB2">
        <w:rPr>
          <w:sz w:val="28"/>
          <w:szCs w:val="28"/>
        </w:rPr>
        <w:t>.</w:t>
      </w:r>
    </w:p>
    <w:p w:rsidR="005B4B32" w:rsidRPr="00E65EB2" w:rsidRDefault="005B4B32" w:rsidP="005B4B32">
      <w:pPr>
        <w:autoSpaceDE w:val="0"/>
        <w:autoSpaceDN w:val="0"/>
        <w:adjustRightInd w:val="0"/>
        <w:ind w:firstLine="709"/>
        <w:jc w:val="both"/>
        <w:rPr>
          <w:sz w:val="28"/>
          <w:szCs w:val="28"/>
        </w:rPr>
      </w:pPr>
      <w:r>
        <w:rPr>
          <w:sz w:val="28"/>
          <w:szCs w:val="28"/>
        </w:rPr>
        <w:t xml:space="preserve">Филиал </w:t>
      </w:r>
      <w:r w:rsidRPr="00E65EB2">
        <w:rPr>
          <w:sz w:val="28"/>
          <w:szCs w:val="28"/>
        </w:rPr>
        <w:t>Автономно</w:t>
      </w:r>
      <w:r>
        <w:rPr>
          <w:sz w:val="28"/>
          <w:szCs w:val="28"/>
        </w:rPr>
        <w:t>го</w:t>
      </w:r>
      <w:r w:rsidRPr="00E65EB2">
        <w:rPr>
          <w:sz w:val="28"/>
          <w:szCs w:val="28"/>
        </w:rPr>
        <w:t xml:space="preserve">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5B4B32" w:rsidRPr="00E65EB2" w:rsidRDefault="005B4B32" w:rsidP="005B4B32">
      <w:pPr>
        <w:autoSpaceDE w:val="0"/>
        <w:autoSpaceDN w:val="0"/>
        <w:adjustRightInd w:val="0"/>
        <w:ind w:firstLine="709"/>
        <w:jc w:val="both"/>
        <w:rPr>
          <w:sz w:val="28"/>
          <w:szCs w:val="28"/>
        </w:rPr>
      </w:pPr>
      <w:r w:rsidRPr="00E65EB2">
        <w:rPr>
          <w:sz w:val="28"/>
          <w:szCs w:val="28"/>
        </w:rPr>
        <w:t xml:space="preserve">3.1. Место нахождения </w:t>
      </w:r>
      <w:r>
        <w:rPr>
          <w:sz w:val="28"/>
          <w:szCs w:val="28"/>
        </w:rPr>
        <w:t xml:space="preserve"> филиала </w:t>
      </w:r>
      <w:r w:rsidRPr="00E65EB2">
        <w:rPr>
          <w:sz w:val="28"/>
          <w:szCs w:val="28"/>
        </w:rPr>
        <w:t xml:space="preserve">АУ </w:t>
      </w:r>
      <w:r>
        <w:rPr>
          <w:sz w:val="28"/>
          <w:szCs w:val="28"/>
        </w:rPr>
        <w:t>«</w:t>
      </w:r>
      <w:r w:rsidRPr="00E65EB2">
        <w:rPr>
          <w:sz w:val="28"/>
          <w:szCs w:val="28"/>
        </w:rPr>
        <w:t>МФЦ</w:t>
      </w:r>
      <w:r>
        <w:rPr>
          <w:sz w:val="28"/>
          <w:szCs w:val="28"/>
        </w:rPr>
        <w:t>»</w:t>
      </w:r>
      <w:r w:rsidRPr="00E65EB2">
        <w:rPr>
          <w:sz w:val="28"/>
          <w:szCs w:val="28"/>
        </w:rPr>
        <w:t xml:space="preserve">: </w:t>
      </w:r>
      <w:smartTag w:uri="urn:schemas-microsoft-com:office:smarttags" w:element="metricconverter">
        <w:smartTagPr>
          <w:attr w:name="ProductID" w:val="397900, г"/>
        </w:smartTagPr>
        <w:r w:rsidRPr="00E65EB2">
          <w:rPr>
            <w:sz w:val="28"/>
            <w:szCs w:val="28"/>
          </w:rPr>
          <w:t>39</w:t>
        </w:r>
        <w:r>
          <w:rPr>
            <w:sz w:val="28"/>
            <w:szCs w:val="28"/>
          </w:rPr>
          <w:t>7900</w:t>
        </w:r>
        <w:r w:rsidRPr="00E65EB2">
          <w:rPr>
            <w:sz w:val="28"/>
            <w:szCs w:val="28"/>
          </w:rPr>
          <w:t>, г</w:t>
        </w:r>
      </w:smartTag>
      <w:r w:rsidRPr="00E65EB2">
        <w:rPr>
          <w:sz w:val="28"/>
          <w:szCs w:val="28"/>
        </w:rPr>
        <w:t xml:space="preserve">. </w:t>
      </w:r>
      <w:r>
        <w:rPr>
          <w:sz w:val="28"/>
          <w:szCs w:val="28"/>
        </w:rPr>
        <w:t>Лиски</w:t>
      </w:r>
      <w:r w:rsidRPr="00E65EB2">
        <w:rPr>
          <w:sz w:val="28"/>
          <w:szCs w:val="28"/>
        </w:rPr>
        <w:t xml:space="preserve">, ул. </w:t>
      </w:r>
      <w:r>
        <w:rPr>
          <w:sz w:val="28"/>
          <w:szCs w:val="28"/>
        </w:rPr>
        <w:t>М. Жукова</w:t>
      </w:r>
      <w:r w:rsidRPr="00E65EB2">
        <w:rPr>
          <w:sz w:val="28"/>
          <w:szCs w:val="28"/>
        </w:rPr>
        <w:t xml:space="preserve">, </w:t>
      </w:r>
      <w:r>
        <w:rPr>
          <w:sz w:val="28"/>
          <w:szCs w:val="28"/>
        </w:rPr>
        <w:t>1</w:t>
      </w:r>
      <w:r w:rsidRPr="00E65EB2">
        <w:rPr>
          <w:sz w:val="28"/>
          <w:szCs w:val="28"/>
        </w:rPr>
        <w:t xml:space="preserve"> .</w:t>
      </w:r>
    </w:p>
    <w:p w:rsidR="005B4B32" w:rsidRPr="00E65EB2" w:rsidRDefault="005B4B32" w:rsidP="005B4B32">
      <w:pPr>
        <w:autoSpaceDE w:val="0"/>
        <w:autoSpaceDN w:val="0"/>
        <w:adjustRightInd w:val="0"/>
        <w:ind w:firstLine="709"/>
        <w:jc w:val="both"/>
        <w:rPr>
          <w:sz w:val="28"/>
          <w:szCs w:val="28"/>
        </w:rPr>
      </w:pPr>
      <w:r w:rsidRPr="00E65EB2">
        <w:rPr>
          <w:sz w:val="28"/>
          <w:szCs w:val="28"/>
        </w:rPr>
        <w:t>Телефон для справок</w:t>
      </w:r>
      <w:r>
        <w:rPr>
          <w:sz w:val="28"/>
          <w:szCs w:val="28"/>
        </w:rPr>
        <w:t xml:space="preserve"> филиала</w:t>
      </w:r>
      <w:r w:rsidRPr="00E65EB2">
        <w:rPr>
          <w:sz w:val="28"/>
          <w:szCs w:val="28"/>
        </w:rPr>
        <w:t xml:space="preserve"> АУ </w:t>
      </w:r>
      <w:r>
        <w:rPr>
          <w:sz w:val="28"/>
          <w:szCs w:val="28"/>
        </w:rPr>
        <w:t>«</w:t>
      </w:r>
      <w:r w:rsidRPr="00E65EB2">
        <w:rPr>
          <w:sz w:val="28"/>
          <w:szCs w:val="28"/>
        </w:rPr>
        <w:t>МФЦ</w:t>
      </w:r>
      <w:r>
        <w:rPr>
          <w:sz w:val="28"/>
          <w:szCs w:val="28"/>
        </w:rPr>
        <w:t>»</w:t>
      </w:r>
      <w:r w:rsidRPr="00E65EB2">
        <w:rPr>
          <w:sz w:val="28"/>
          <w:szCs w:val="28"/>
        </w:rPr>
        <w:t xml:space="preserve">: (473) </w:t>
      </w:r>
      <w:r>
        <w:rPr>
          <w:sz w:val="28"/>
          <w:szCs w:val="28"/>
        </w:rPr>
        <w:t>91</w:t>
      </w:r>
      <w:r w:rsidRPr="00E65EB2">
        <w:rPr>
          <w:sz w:val="28"/>
          <w:szCs w:val="28"/>
        </w:rPr>
        <w:t>2</w:t>
      </w:r>
      <w:r>
        <w:rPr>
          <w:sz w:val="28"/>
          <w:szCs w:val="28"/>
        </w:rPr>
        <w:t>-85-55</w:t>
      </w:r>
      <w:r w:rsidRPr="00E65EB2">
        <w:rPr>
          <w:sz w:val="28"/>
          <w:szCs w:val="28"/>
        </w:rPr>
        <w:t>.</w:t>
      </w:r>
    </w:p>
    <w:p w:rsidR="005B4B32" w:rsidRPr="00E65EB2" w:rsidRDefault="005B4B32" w:rsidP="005B4B32">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w:t>
      </w:r>
      <w:r>
        <w:rPr>
          <w:sz w:val="28"/>
          <w:szCs w:val="28"/>
        </w:rPr>
        <w:t>mfc.vrn.ru</w:t>
      </w:r>
      <w:r w:rsidRPr="00E65EB2">
        <w:rPr>
          <w:sz w:val="28"/>
          <w:szCs w:val="28"/>
        </w:rPr>
        <w:t>.</w:t>
      </w:r>
    </w:p>
    <w:p w:rsidR="005B4B32" w:rsidRPr="00E65EB2" w:rsidRDefault="005B4B32" w:rsidP="005B4B32">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xml:space="preserve">: </w:t>
      </w:r>
      <w:r>
        <w:rPr>
          <w:sz w:val="28"/>
          <w:szCs w:val="28"/>
        </w:rPr>
        <w:t>odno-okno</w:t>
      </w:r>
      <w:r w:rsidRPr="00E65EB2">
        <w:rPr>
          <w:sz w:val="28"/>
          <w:szCs w:val="28"/>
        </w:rPr>
        <w:t>@mail.ru.</w:t>
      </w:r>
    </w:p>
    <w:p w:rsidR="005B4B32" w:rsidRPr="00E65EB2" w:rsidRDefault="005B4B32" w:rsidP="005B4B32">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5B4B32" w:rsidRPr="00E65EB2" w:rsidRDefault="005B4B32" w:rsidP="005B4B32">
      <w:pPr>
        <w:autoSpaceDE w:val="0"/>
        <w:autoSpaceDN w:val="0"/>
        <w:adjustRightInd w:val="0"/>
        <w:ind w:firstLine="709"/>
        <w:jc w:val="both"/>
        <w:rPr>
          <w:sz w:val="28"/>
          <w:szCs w:val="28"/>
        </w:rPr>
      </w:pPr>
      <w:r w:rsidRPr="00E65EB2">
        <w:rPr>
          <w:sz w:val="28"/>
          <w:szCs w:val="28"/>
        </w:rPr>
        <w:t>вторник, четверг, пятница: с 0</w:t>
      </w:r>
      <w:r>
        <w:rPr>
          <w:sz w:val="28"/>
          <w:szCs w:val="28"/>
        </w:rPr>
        <w:t>8</w:t>
      </w:r>
      <w:r w:rsidRPr="00E65EB2">
        <w:rPr>
          <w:sz w:val="28"/>
          <w:szCs w:val="28"/>
        </w:rPr>
        <w:t>.00 до 1</w:t>
      </w:r>
      <w:r>
        <w:rPr>
          <w:sz w:val="28"/>
          <w:szCs w:val="28"/>
        </w:rPr>
        <w:t>7</w:t>
      </w:r>
      <w:r w:rsidRPr="00E65EB2">
        <w:rPr>
          <w:sz w:val="28"/>
          <w:szCs w:val="28"/>
        </w:rPr>
        <w:t>.00;</w:t>
      </w:r>
    </w:p>
    <w:p w:rsidR="005B4B32" w:rsidRPr="00E65EB2" w:rsidRDefault="005B4B32" w:rsidP="005B4B32">
      <w:pPr>
        <w:autoSpaceDE w:val="0"/>
        <w:autoSpaceDN w:val="0"/>
        <w:adjustRightInd w:val="0"/>
        <w:ind w:firstLine="709"/>
        <w:jc w:val="both"/>
        <w:rPr>
          <w:sz w:val="28"/>
          <w:szCs w:val="28"/>
        </w:rPr>
      </w:pPr>
      <w:r w:rsidRPr="00E65EB2">
        <w:rPr>
          <w:sz w:val="28"/>
          <w:szCs w:val="28"/>
        </w:rPr>
        <w:t>среда: с 11.00 до 20.00;</w:t>
      </w:r>
    </w:p>
    <w:p w:rsidR="005B4B32" w:rsidRPr="00E65EB2" w:rsidRDefault="005B4B32" w:rsidP="005B4B32">
      <w:pPr>
        <w:autoSpaceDE w:val="0"/>
        <w:autoSpaceDN w:val="0"/>
        <w:adjustRightInd w:val="0"/>
        <w:ind w:firstLine="709"/>
        <w:jc w:val="both"/>
        <w:rPr>
          <w:sz w:val="28"/>
          <w:szCs w:val="28"/>
        </w:rPr>
      </w:pPr>
      <w:r w:rsidRPr="00E65EB2">
        <w:rPr>
          <w:sz w:val="28"/>
          <w:szCs w:val="28"/>
        </w:rPr>
        <w:t>суббота: с 09.00 до 16.45.</w:t>
      </w:r>
    </w:p>
    <w:p w:rsidR="005B4B32" w:rsidRPr="00E65EB2" w:rsidRDefault="005B4B32" w:rsidP="005B4B32">
      <w:pPr>
        <w:ind w:firstLine="709"/>
        <w:rPr>
          <w:sz w:val="28"/>
          <w:szCs w:val="28"/>
          <w:lang w:eastAsia="ar-SA"/>
        </w:rPr>
      </w:pPr>
    </w:p>
    <w:p w:rsidR="005B4B32" w:rsidRPr="00E65EB2" w:rsidRDefault="005B4B32" w:rsidP="005B4B32">
      <w:pPr>
        <w:ind w:firstLine="709"/>
        <w:rPr>
          <w:sz w:val="28"/>
          <w:szCs w:val="28"/>
          <w:lang w:eastAsia="ar-SA"/>
        </w:rPr>
      </w:pPr>
    </w:p>
    <w:p w:rsidR="005B4B32" w:rsidRPr="00E65EB2" w:rsidRDefault="005B4B32" w:rsidP="005B4B32">
      <w:pPr>
        <w:ind w:firstLine="709"/>
        <w:rPr>
          <w:sz w:val="28"/>
          <w:szCs w:val="28"/>
          <w:lang w:eastAsia="ar-SA"/>
        </w:rPr>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5B4B32" w:rsidRDefault="005B4B32">
      <w:pPr>
        <w:pStyle w:val="ConsPlusNormal"/>
        <w:jc w:val="both"/>
      </w:pPr>
    </w:p>
    <w:p w:rsidR="00DF30E4" w:rsidRDefault="00DF30E4">
      <w:pPr>
        <w:pStyle w:val="ConsPlusNormal"/>
        <w:jc w:val="both"/>
      </w:pPr>
    </w:p>
    <w:p w:rsidR="00DF30E4" w:rsidRDefault="00DF30E4">
      <w:pPr>
        <w:pStyle w:val="ConsPlusNormal"/>
        <w:jc w:val="both"/>
      </w:pPr>
    </w:p>
    <w:p w:rsidR="00DF30E4" w:rsidRDefault="00DF30E4">
      <w:pPr>
        <w:pStyle w:val="ConsPlusNormal"/>
        <w:jc w:val="both"/>
      </w:pPr>
    </w:p>
    <w:p w:rsidR="002863A1" w:rsidRDefault="002863A1"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733CFB" w:rsidP="00B072B0">
      <w:pPr>
        <w:autoSpaceDE w:val="0"/>
        <w:autoSpaceDN w:val="0"/>
        <w:adjustRightInd w:val="0"/>
        <w:ind w:firstLine="709"/>
        <w:jc w:val="right"/>
        <w:rPr>
          <w:sz w:val="28"/>
          <w:szCs w:val="28"/>
        </w:rPr>
      </w:pPr>
      <w:hyperlink r:id="rId18"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Pr="008F54BF" w:rsidRDefault="00651E3A" w:rsidP="00B257B2">
      <w:pPr>
        <w:pStyle w:val="ConsPlusNormal"/>
        <w:jc w:val="right"/>
        <w:rPr>
          <w:rFonts w:ascii="Times New Roman" w:hAnsi="Times New Roman" w:cs="Times New Roman"/>
          <w:sz w:val="28"/>
          <w:szCs w:val="28"/>
        </w:rPr>
      </w:pPr>
      <w:r w:rsidRPr="008F54BF">
        <w:rPr>
          <w:rFonts w:ascii="Times New Roman" w:hAnsi="Times New Roman" w:cs="Times New Roman"/>
          <w:sz w:val="28"/>
          <w:szCs w:val="28"/>
        </w:rPr>
        <w:t xml:space="preserve">В </w:t>
      </w:r>
      <w:r w:rsidR="00B257B2" w:rsidRPr="008F54BF">
        <w:rPr>
          <w:rFonts w:ascii="Times New Roman" w:hAnsi="Times New Roman" w:cs="Times New Roman"/>
          <w:sz w:val="28"/>
          <w:szCs w:val="28"/>
        </w:rPr>
        <w:t xml:space="preserve">администрацию </w:t>
      </w:r>
    </w:p>
    <w:p w:rsidR="00B257B2" w:rsidRPr="008F54BF" w:rsidRDefault="00B257B2" w:rsidP="00B257B2">
      <w:pPr>
        <w:pStyle w:val="ConsPlusNormal"/>
        <w:jc w:val="right"/>
        <w:rPr>
          <w:rFonts w:ascii="Times New Roman" w:hAnsi="Times New Roman" w:cs="Times New Roman"/>
          <w:sz w:val="28"/>
          <w:szCs w:val="28"/>
        </w:rPr>
      </w:pPr>
      <w:r w:rsidRPr="008F54BF">
        <w:rPr>
          <w:rFonts w:ascii="Times New Roman" w:hAnsi="Times New Roman" w:cs="Times New Roman"/>
          <w:sz w:val="28"/>
          <w:szCs w:val="28"/>
        </w:rPr>
        <w:t>городского поселения город Лиски</w:t>
      </w:r>
    </w:p>
    <w:p w:rsidR="00651E3A" w:rsidRPr="008F54BF" w:rsidRDefault="00651E3A">
      <w:pPr>
        <w:pStyle w:val="ConsPlusNormal"/>
        <w:jc w:val="both"/>
        <w:rPr>
          <w:rFonts w:ascii="Times New Roman" w:hAnsi="Times New Roman" w:cs="Times New Roman"/>
          <w:sz w:val="28"/>
          <w:szCs w:val="28"/>
        </w:rPr>
      </w:pPr>
    </w:p>
    <w:p w:rsidR="00651E3A" w:rsidRPr="008F54BF" w:rsidRDefault="00651E3A">
      <w:pPr>
        <w:pStyle w:val="ConsPlusNormal"/>
        <w:jc w:val="center"/>
        <w:rPr>
          <w:rFonts w:ascii="Times New Roman" w:hAnsi="Times New Roman" w:cs="Times New Roman"/>
          <w:sz w:val="28"/>
          <w:szCs w:val="28"/>
        </w:rPr>
      </w:pPr>
      <w:bookmarkStart w:id="7" w:name="P610"/>
      <w:bookmarkEnd w:id="7"/>
      <w:r w:rsidRPr="008F54BF">
        <w:rPr>
          <w:rFonts w:ascii="Times New Roman" w:hAnsi="Times New Roman" w:cs="Times New Roman"/>
          <w:sz w:val="28"/>
          <w:szCs w:val="28"/>
        </w:rPr>
        <w:t>ЗАЯВЛЕНИЕ</w:t>
      </w:r>
    </w:p>
    <w:p w:rsidR="00651E3A" w:rsidRPr="008F54BF" w:rsidRDefault="00651E3A">
      <w:pPr>
        <w:pStyle w:val="ConsPlusNormal"/>
        <w:jc w:val="center"/>
        <w:rPr>
          <w:rFonts w:ascii="Times New Roman" w:hAnsi="Times New Roman" w:cs="Times New Roman"/>
          <w:sz w:val="28"/>
          <w:szCs w:val="28"/>
        </w:rPr>
      </w:pPr>
      <w:r w:rsidRPr="008F54BF">
        <w:rPr>
          <w:rFonts w:ascii="Times New Roman" w:hAnsi="Times New Roman" w:cs="Times New Roman"/>
          <w:sz w:val="28"/>
          <w:szCs w:val="28"/>
        </w:rP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 xml:space="preserve">Срок производства ремонтно-строительных работ с "___"_____________ 20___ г. по </w:t>
      </w:r>
      <w:r>
        <w:lastRenderedPageBreak/>
        <w:t>"___"______________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8" w:name="P659"/>
            <w:bookmarkEnd w:id="8"/>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9" w:name="P681"/>
      <w:bookmarkEnd w:id="9"/>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переустраиваемое и (или) перепланируемое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3) технический паспорт переустраиваемого и (или) перепланируемого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lastRenderedPageBreak/>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717"/>
      <w:bookmarkEnd w:id="10"/>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2863A1" w:rsidRDefault="002863A1" w:rsidP="00B072B0">
      <w:pPr>
        <w:autoSpaceDE w:val="0"/>
        <w:autoSpaceDN w:val="0"/>
        <w:adjustRightInd w:val="0"/>
        <w:ind w:firstLine="709"/>
        <w:jc w:val="right"/>
        <w:rPr>
          <w:sz w:val="28"/>
          <w:szCs w:val="28"/>
        </w:rPr>
      </w:pPr>
    </w:p>
    <w:p w:rsidR="002863A1" w:rsidRDefault="002863A1" w:rsidP="00B072B0">
      <w:pPr>
        <w:autoSpaceDE w:val="0"/>
        <w:autoSpaceDN w:val="0"/>
        <w:adjustRightInd w:val="0"/>
        <w:ind w:firstLine="709"/>
        <w:jc w:val="right"/>
        <w:rPr>
          <w:sz w:val="28"/>
          <w:szCs w:val="28"/>
        </w:rPr>
      </w:pPr>
    </w:p>
    <w:p w:rsidR="002863A1" w:rsidRDefault="002863A1" w:rsidP="00B072B0">
      <w:pPr>
        <w:autoSpaceDE w:val="0"/>
        <w:autoSpaceDN w:val="0"/>
        <w:adjustRightInd w:val="0"/>
        <w:ind w:firstLine="709"/>
        <w:jc w:val="right"/>
        <w:rPr>
          <w:sz w:val="28"/>
          <w:szCs w:val="28"/>
        </w:rPr>
      </w:pPr>
    </w:p>
    <w:p w:rsidR="002863A1" w:rsidRDefault="002863A1"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1" w:name="P748"/>
      <w:bookmarkEnd w:id="11"/>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Подготовка проекта решения  ││</w:t>
      </w:r>
      <w:r w:rsidR="008F54BF">
        <w:t xml:space="preserve">      </w:t>
      </w:r>
      <w:r>
        <w:t>Подготовка решения о мотивированном│</w:t>
      </w:r>
    </w:p>
    <w:p w:rsidR="00651E3A" w:rsidRDefault="00651E3A">
      <w:pPr>
        <w:pStyle w:val="ConsPlusNonformat"/>
        <w:jc w:val="both"/>
      </w:pPr>
      <w:r>
        <w:t>│       о согласовании       ││</w:t>
      </w:r>
      <w:r w:rsidR="008F54BF">
        <w:t xml:space="preserve">       </w:t>
      </w:r>
      <w:r>
        <w:t xml:space="preserve">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 xml:space="preserve">│Выдача (направление) решения </w:t>
      </w:r>
      <w:r w:rsidR="00795E1D">
        <w:t xml:space="preserve">       Выдача (направление) решения</w:t>
      </w:r>
    </w:p>
    <w:p w:rsidR="00651E3A" w:rsidRDefault="00651E3A">
      <w:pPr>
        <w:pStyle w:val="ConsPlusNonformat"/>
        <w:jc w:val="both"/>
      </w:pPr>
      <w:r>
        <w:t>о согласовании       ││</w:t>
      </w:r>
      <w:r w:rsidR="008F54BF">
        <w:t xml:space="preserve">               </w:t>
      </w:r>
      <w:r>
        <w:t xml:space="preserve">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2863A1" w:rsidRDefault="002863A1"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2" w:name="P807"/>
      <w:bookmarkEnd w:id="12"/>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дата     выдачи     ________________,    зарегистрированный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19" w:history="1">
        <w:r>
          <w:rPr>
            <w:color w:val="0000FF"/>
          </w:rPr>
          <w:t>законом</w:t>
        </w:r>
      </w:hyperlink>
      <w:r>
        <w:t xml:space="preserve"> от 27.07.2006 N 152-ФЗ "О персональных</w:t>
      </w:r>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8F54BF">
        <w:t xml:space="preserve"> </w:t>
      </w:r>
      <w:r w:rsidR="00993727">
        <w:t>Администрации</w:t>
      </w:r>
    </w:p>
    <w:p w:rsidR="00907B12" w:rsidRDefault="00907B12">
      <w:pPr>
        <w:pStyle w:val="ConsPlusNonformat"/>
        <w:jc w:val="both"/>
      </w:pPr>
      <w:r>
        <w:t>___________________________</w:t>
      </w:r>
      <w:r w:rsidR="00993727">
        <w:t xml:space="preserve">на </w:t>
      </w:r>
      <w:r>
        <w:t xml:space="preserve">автоматизированную, </w:t>
      </w:r>
      <w:r w:rsidR="00651E3A">
        <w:t>а</w:t>
      </w:r>
      <w:r w:rsidR="008F54BF">
        <w:t xml:space="preserve"> </w:t>
      </w:r>
      <w:r w:rsidR="00651E3A">
        <w:t>также</w:t>
      </w:r>
      <w:r w:rsidR="008F54BF">
        <w:t xml:space="preserve"> </w:t>
      </w:r>
      <w:r w:rsidR="00651E3A">
        <w:t xml:space="preserve">безиспользования  </w:t>
      </w:r>
    </w:p>
    <w:p w:rsidR="00651E3A" w:rsidRDefault="00907B12">
      <w:pPr>
        <w:pStyle w:val="ConsPlusNonformat"/>
        <w:jc w:val="both"/>
      </w:pPr>
      <w:r>
        <w:t xml:space="preserve">Средств </w:t>
      </w:r>
      <w:r w:rsidR="00651E3A">
        <w:t>автоматизации</w:t>
      </w:r>
      <w:r>
        <w:t xml:space="preserve"> обработку </w:t>
      </w:r>
      <w:r w:rsidR="00651E3A">
        <w:t>(сбор,</w:t>
      </w:r>
      <w:r w:rsidR="005B4B32">
        <w:t xml:space="preserve"> </w:t>
      </w:r>
      <w:r w:rsidR="00651E3A">
        <w:t>запись, систематизация,</w:t>
      </w:r>
      <w:r w:rsidR="005B4B32">
        <w:t xml:space="preserve"> </w:t>
      </w:r>
      <w:r w:rsidR="00651E3A">
        <w:t>накопление, хранение, уточнение(обновление,     изменение),     извлечение,     использование,    передача(распространение,   представление,  доступ),  обезличивание,  блокирование,</w:t>
      </w:r>
      <w:r w:rsidR="005B4B32">
        <w:t xml:space="preserve"> </w:t>
      </w:r>
      <w:r w:rsidR="00651E3A">
        <w:t>удаление,   уничтожение   персональных   данных,  а  также  передача  такой</w:t>
      </w:r>
      <w:r w:rsidR="008F54BF">
        <w:t xml:space="preserve"> </w:t>
      </w:r>
      <w:r w:rsidR="00651E3A">
        <w:t>информации  третьим лицам в случаях, установленных нормативными документами</w:t>
      </w:r>
      <w:r w:rsidR="008F54BF">
        <w:t xml:space="preserve"> </w:t>
      </w:r>
      <w:r w:rsidR="00651E3A">
        <w:t>вышестоящих органов и законодательством) моих персональных данных:</w:t>
      </w:r>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2863A1">
      <w:pgSz w:w="11905" w:h="16838"/>
      <w:pgMar w:top="851"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6DA" w:rsidRDefault="00FE76DA" w:rsidP="00EF6B2B">
      <w:r>
        <w:separator/>
      </w:r>
    </w:p>
  </w:endnote>
  <w:endnote w:type="continuationSeparator" w:id="1">
    <w:p w:rsidR="00FE76DA" w:rsidRDefault="00FE76DA"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6DA" w:rsidRDefault="00FE76DA" w:rsidP="00EF6B2B">
      <w:r>
        <w:separator/>
      </w:r>
    </w:p>
  </w:footnote>
  <w:footnote w:type="continuationSeparator" w:id="1">
    <w:p w:rsidR="00FE76DA" w:rsidRDefault="00FE76DA"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E5B30"/>
    <w:rsid w:val="000F3E31"/>
    <w:rsid w:val="000F7F96"/>
    <w:rsid w:val="001525C6"/>
    <w:rsid w:val="00163679"/>
    <w:rsid w:val="00190278"/>
    <w:rsid w:val="001923AE"/>
    <w:rsid w:val="0023362C"/>
    <w:rsid w:val="0024265F"/>
    <w:rsid w:val="002863A1"/>
    <w:rsid w:val="002B4835"/>
    <w:rsid w:val="002D3F22"/>
    <w:rsid w:val="002D515C"/>
    <w:rsid w:val="002E266F"/>
    <w:rsid w:val="002E393A"/>
    <w:rsid w:val="00351466"/>
    <w:rsid w:val="00386D3E"/>
    <w:rsid w:val="003C78B1"/>
    <w:rsid w:val="004015CD"/>
    <w:rsid w:val="00426E30"/>
    <w:rsid w:val="004307DB"/>
    <w:rsid w:val="00431DC8"/>
    <w:rsid w:val="00441904"/>
    <w:rsid w:val="00442112"/>
    <w:rsid w:val="004539AF"/>
    <w:rsid w:val="004B6E8D"/>
    <w:rsid w:val="00577934"/>
    <w:rsid w:val="00594454"/>
    <w:rsid w:val="005B0D90"/>
    <w:rsid w:val="005B4B32"/>
    <w:rsid w:val="00651E3A"/>
    <w:rsid w:val="0067780A"/>
    <w:rsid w:val="00693150"/>
    <w:rsid w:val="006D1142"/>
    <w:rsid w:val="006D4812"/>
    <w:rsid w:val="007100FC"/>
    <w:rsid w:val="00733CFB"/>
    <w:rsid w:val="00795E1D"/>
    <w:rsid w:val="007D7132"/>
    <w:rsid w:val="007F3EA1"/>
    <w:rsid w:val="0080308E"/>
    <w:rsid w:val="00835E4E"/>
    <w:rsid w:val="008618CD"/>
    <w:rsid w:val="00865112"/>
    <w:rsid w:val="00871AF6"/>
    <w:rsid w:val="008A4EAD"/>
    <w:rsid w:val="008B5546"/>
    <w:rsid w:val="008C0E5E"/>
    <w:rsid w:val="008C725C"/>
    <w:rsid w:val="008F323A"/>
    <w:rsid w:val="008F54BF"/>
    <w:rsid w:val="00902F89"/>
    <w:rsid w:val="00907B12"/>
    <w:rsid w:val="00987DE0"/>
    <w:rsid w:val="00993727"/>
    <w:rsid w:val="009C2BAC"/>
    <w:rsid w:val="009C7D3A"/>
    <w:rsid w:val="009E56DC"/>
    <w:rsid w:val="009E72F0"/>
    <w:rsid w:val="009F61C6"/>
    <w:rsid w:val="00A36CE7"/>
    <w:rsid w:val="00A605D1"/>
    <w:rsid w:val="00A80F4A"/>
    <w:rsid w:val="00B072B0"/>
    <w:rsid w:val="00B13033"/>
    <w:rsid w:val="00B13528"/>
    <w:rsid w:val="00B21D66"/>
    <w:rsid w:val="00B23E8F"/>
    <w:rsid w:val="00B257B2"/>
    <w:rsid w:val="00BD6F1A"/>
    <w:rsid w:val="00C100F5"/>
    <w:rsid w:val="00C22A61"/>
    <w:rsid w:val="00C72626"/>
    <w:rsid w:val="00C95504"/>
    <w:rsid w:val="00CA1AFC"/>
    <w:rsid w:val="00CD7EB0"/>
    <w:rsid w:val="00D44AB3"/>
    <w:rsid w:val="00D51DDB"/>
    <w:rsid w:val="00D65207"/>
    <w:rsid w:val="00DA1352"/>
    <w:rsid w:val="00DA2280"/>
    <w:rsid w:val="00DE387B"/>
    <w:rsid w:val="00DF30E4"/>
    <w:rsid w:val="00E02083"/>
    <w:rsid w:val="00E47063"/>
    <w:rsid w:val="00E7710A"/>
    <w:rsid w:val="00EC733B"/>
    <w:rsid w:val="00ED2E4E"/>
    <w:rsid w:val="00EE2F2C"/>
    <w:rsid w:val="00EF6B2B"/>
    <w:rsid w:val="00EF7CF4"/>
    <w:rsid w:val="00F4655B"/>
    <w:rsid w:val="00F76806"/>
    <w:rsid w:val="00FB3B6B"/>
    <w:rsid w:val="00FE7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4E39F55B345D1D45F57DF08503BF6265F320DC9818930wEoC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B511-3F6C-4EAA-8326-6B95B6EF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27</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Стрешнева Эльвира Николаевна</dc:creator>
  <cp:lastModifiedBy>XTreme</cp:lastModifiedBy>
  <cp:revision>2</cp:revision>
  <cp:lastPrinted>2017-11-08T07:28:00Z</cp:lastPrinted>
  <dcterms:created xsi:type="dcterms:W3CDTF">2017-11-08T08:03:00Z</dcterms:created>
  <dcterms:modified xsi:type="dcterms:W3CDTF">2017-11-08T08:03:00Z</dcterms:modified>
</cp:coreProperties>
</file>